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56A6">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sz w:val="44"/>
          <w:szCs w:val="32"/>
        </w:rPr>
      </w:pPr>
    </w:p>
    <w:p w14:paraId="615581E3">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sz w:val="44"/>
          <w:szCs w:val="32"/>
        </w:rPr>
      </w:pPr>
    </w:p>
    <w:p w14:paraId="58A63D53">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sz w:val="44"/>
          <w:szCs w:val="32"/>
        </w:rPr>
      </w:pPr>
    </w:p>
    <w:p w14:paraId="181D327A">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sz w:val="44"/>
          <w:szCs w:val="32"/>
        </w:rPr>
      </w:pPr>
    </w:p>
    <w:p w14:paraId="3349B8BF">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sz w:val="44"/>
          <w:szCs w:val="32"/>
        </w:rPr>
      </w:pPr>
    </w:p>
    <w:p w14:paraId="7FEDEE64">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sz w:val="44"/>
          <w:szCs w:val="32"/>
        </w:rPr>
      </w:pPr>
    </w:p>
    <w:p w14:paraId="00A2FD5C">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sz w:val="44"/>
          <w:szCs w:val="32"/>
        </w:rPr>
      </w:pPr>
    </w:p>
    <w:p w14:paraId="7743CB3B">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sz w:val="44"/>
          <w:szCs w:val="32"/>
        </w:rPr>
      </w:pPr>
    </w:p>
    <w:p w14:paraId="35DF4B4A">
      <w:pPr>
        <w:keepNext w:val="0"/>
        <w:keepLines w:val="0"/>
        <w:pageBreakBefore w:val="0"/>
        <w:kinsoku/>
        <w:wordWrap/>
        <w:overflowPunct/>
        <w:autoSpaceDE/>
        <w:autoSpaceDN/>
        <w:bidi w:val="0"/>
        <w:spacing w:line="520" w:lineRule="exact"/>
        <w:ind w:left="0" w:leftChars="0" w:right="0" w:firstLine="0" w:firstLineChars="0"/>
        <w:jc w:val="center"/>
        <w:textAlignment w:val="auto"/>
        <w:rPr>
          <w:rFonts w:hint="default" w:ascii="Times New Roman" w:hAnsi="Times New Roman" w:eastAsia="仿宋" w:cs="Times New Roman"/>
          <w:color w:val="auto"/>
          <w:sz w:val="32"/>
          <w:szCs w:val="32"/>
        </w:rPr>
      </w:pPr>
    </w:p>
    <w:p w14:paraId="0ACB48C0">
      <w:pPr>
        <w:keepNext w:val="0"/>
        <w:keepLines w:val="0"/>
        <w:pageBreakBefore w:val="0"/>
        <w:kinsoku/>
        <w:wordWrap/>
        <w:overflowPunct/>
        <w:autoSpaceDE/>
        <w:autoSpaceDN/>
        <w:bidi w:val="0"/>
        <w:spacing w:line="520" w:lineRule="exact"/>
        <w:ind w:left="0" w:leftChars="0" w:right="0" w:firstLine="0" w:firstLineChars="0"/>
        <w:jc w:val="center"/>
        <w:textAlignment w:val="auto"/>
        <w:rPr>
          <w:rFonts w:hint="eastAsia"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sz w:val="32"/>
          <w:szCs w:val="32"/>
        </w:rPr>
        <w:t>师</w:t>
      </w:r>
      <w:r>
        <w:rPr>
          <w:rFonts w:hint="eastAsia" w:ascii="方正仿宋简体" w:hAnsi="方正仿宋简体" w:eastAsia="方正仿宋简体" w:cs="方正仿宋简体"/>
          <w:color w:val="auto"/>
          <w:sz w:val="32"/>
          <w:szCs w:val="32"/>
          <w:lang w:val="en-US" w:eastAsia="zh-CN"/>
        </w:rPr>
        <w:t>市</w:t>
      </w:r>
      <w:r>
        <w:rPr>
          <w:rFonts w:hint="eastAsia" w:ascii="方正仿宋简体" w:hAnsi="方正仿宋简体" w:eastAsia="方正仿宋简体" w:cs="方正仿宋简体"/>
          <w:color w:val="auto"/>
          <w:sz w:val="32"/>
          <w:szCs w:val="32"/>
        </w:rPr>
        <w:t>环审</w:t>
      </w:r>
      <w:r>
        <w:rPr>
          <w:rFonts w:hint="eastAsia" w:ascii="Times New Roman" w:hAnsi="Times New Roman" w:eastAsia="方正仿宋简体" w:cs="方正仿宋简体"/>
          <w:color w:val="auto"/>
          <w:sz w:val="32"/>
          <w:szCs w:val="32"/>
        </w:rPr>
        <w:t>〔202</w:t>
      </w: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70</w:t>
      </w:r>
      <w:r>
        <w:rPr>
          <w:rFonts w:hint="eastAsia" w:ascii="方正仿宋简体" w:hAnsi="方正仿宋简体" w:eastAsia="方正仿宋简体" w:cs="方正仿宋简体"/>
          <w:color w:val="auto"/>
          <w:sz w:val="32"/>
          <w:szCs w:val="32"/>
        </w:rPr>
        <w:t>号</w:t>
      </w:r>
    </w:p>
    <w:p w14:paraId="22142233">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rPr>
          <w:rFonts w:hint="default" w:ascii="Times New Roman" w:hAnsi="Times New Roman" w:eastAsia="方正小标宋简体" w:cs="Times New Roman"/>
          <w:b w:val="0"/>
          <w:sz w:val="44"/>
          <w:szCs w:val="32"/>
        </w:rPr>
      </w:pPr>
    </w:p>
    <w:p w14:paraId="4D0F7729">
      <w:pPr>
        <w:keepNext w:val="0"/>
        <w:keepLines w:val="0"/>
        <w:pageBreakBefore w:val="0"/>
        <w:widowControl/>
        <w:kinsoku/>
        <w:wordWrap/>
        <w:overflowPunct/>
        <w:autoSpaceDE/>
        <w:autoSpaceDN/>
        <w:bidi w:val="0"/>
        <w:spacing w:line="520" w:lineRule="exact"/>
        <w:jc w:val="center"/>
        <w:textAlignment w:val="auto"/>
        <w:rPr>
          <w:rFonts w:hint="eastAsia" w:ascii="Times New Roman" w:hAnsi="Times New Roman" w:eastAsia="方正小标宋_GBK" w:cs="方正小标宋_GBK"/>
          <w:bCs/>
          <w:sz w:val="44"/>
          <w:szCs w:val="44"/>
          <w:lang w:val="en-US" w:eastAsia="zh-CN"/>
        </w:rPr>
      </w:pPr>
      <w:r>
        <w:rPr>
          <w:rFonts w:hint="eastAsia" w:ascii="Times New Roman" w:hAnsi="Times New Roman" w:eastAsia="方正小标宋_GBK" w:cs="方正小标宋_GBK"/>
          <w:bCs/>
          <w:sz w:val="44"/>
          <w:szCs w:val="44"/>
          <w:lang w:val="zh-CN"/>
        </w:rPr>
        <w:t>关于</w:t>
      </w:r>
      <w:r>
        <w:rPr>
          <w:rFonts w:hint="eastAsia" w:ascii="Times New Roman" w:hAnsi="Times New Roman" w:eastAsia="方正小标宋_GBK" w:cs="方正小标宋_GBK"/>
          <w:bCs/>
          <w:sz w:val="44"/>
          <w:szCs w:val="44"/>
          <w:lang w:val="en-US" w:eastAsia="zh-CN"/>
        </w:rPr>
        <w:t>第一师九团二连10斗田间基础设施</w:t>
      </w:r>
    </w:p>
    <w:p w14:paraId="3C21E808">
      <w:pPr>
        <w:keepNext w:val="0"/>
        <w:keepLines w:val="0"/>
        <w:pageBreakBefore w:val="0"/>
        <w:widowControl/>
        <w:kinsoku/>
        <w:wordWrap/>
        <w:overflowPunct/>
        <w:autoSpaceDE/>
        <w:autoSpaceDN/>
        <w:bidi w:val="0"/>
        <w:spacing w:line="520" w:lineRule="exact"/>
        <w:jc w:val="center"/>
        <w:textAlignment w:val="auto"/>
        <w:rPr>
          <w:rFonts w:hint="default" w:ascii="Times New Roman" w:hAnsi="Times New Roman" w:eastAsia="方正仿宋简体" w:cs="Times New Roman"/>
          <w:sz w:val="32"/>
          <w:szCs w:val="32"/>
          <w:lang w:val="en-US"/>
        </w:rPr>
      </w:pPr>
      <w:r>
        <w:rPr>
          <w:rFonts w:hint="eastAsia" w:ascii="Times New Roman" w:hAnsi="Times New Roman" w:eastAsia="方正小标宋_GBK" w:cs="方正小标宋_GBK"/>
          <w:bCs/>
          <w:sz w:val="44"/>
          <w:szCs w:val="44"/>
          <w:lang w:val="en-US" w:eastAsia="zh-CN"/>
        </w:rPr>
        <w:t>改造项目环境影响报告表的批复</w:t>
      </w:r>
    </w:p>
    <w:p w14:paraId="22345E99">
      <w:pPr>
        <w:pStyle w:val="13"/>
        <w:keepNext w:val="0"/>
        <w:keepLines w:val="0"/>
        <w:pageBreakBefore w:val="0"/>
        <w:kinsoku/>
        <w:wordWrap/>
        <w:overflowPunct/>
        <w:autoSpaceDE/>
        <w:autoSpaceDN/>
        <w:bidi w:val="0"/>
        <w:spacing w:after="0" w:line="520" w:lineRule="exact"/>
        <w:jc w:val="both"/>
        <w:textAlignment w:val="auto"/>
        <w:rPr>
          <w:rFonts w:hint="eastAsia" w:ascii="Times New Roman" w:hAnsi="Times New Roman" w:eastAsia="方正仿宋简体" w:cs="Times New Roman"/>
          <w:vanish w:val="0"/>
          <w:color w:val="auto"/>
          <w:w w:val="100"/>
          <w:sz w:val="32"/>
          <w:szCs w:val="32"/>
          <w:highlight w:val="none"/>
          <w:u w:val="none"/>
          <w:lang w:val="zh-CN"/>
        </w:rPr>
      </w:pPr>
    </w:p>
    <w:p w14:paraId="0538BD51">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vanish w:val="0"/>
          <w:color w:val="auto"/>
          <w:w w:val="100"/>
          <w:sz w:val="32"/>
          <w:szCs w:val="32"/>
          <w:highlight w:val="none"/>
          <w:u w:val="none"/>
          <w:lang w:val="zh-CN"/>
        </w:rPr>
      </w:pPr>
      <w:r>
        <w:rPr>
          <w:rFonts w:hint="eastAsia" w:ascii="Times New Roman" w:hAnsi="Times New Roman" w:eastAsia="方正仿宋简体" w:cs="Times New Roman"/>
          <w:vanish w:val="0"/>
          <w:color w:val="auto"/>
          <w:w w:val="100"/>
          <w:sz w:val="32"/>
          <w:szCs w:val="32"/>
          <w:highlight w:val="none"/>
          <w:u w:val="none"/>
          <w:lang w:val="en-US" w:eastAsia="zh-CN"/>
        </w:rPr>
        <w:t>第一师九团农业和林业草原中心</w:t>
      </w:r>
      <w:r>
        <w:rPr>
          <w:rFonts w:hint="eastAsia" w:ascii="Times New Roman" w:hAnsi="Times New Roman" w:eastAsia="方正仿宋简体" w:cs="Times New Roman"/>
          <w:vanish w:val="0"/>
          <w:color w:val="auto"/>
          <w:w w:val="100"/>
          <w:sz w:val="32"/>
          <w:szCs w:val="32"/>
          <w:highlight w:val="none"/>
          <w:u w:val="none"/>
          <w:lang w:val="zh-CN"/>
        </w:rPr>
        <w:t>：</w:t>
      </w:r>
    </w:p>
    <w:p w14:paraId="17F083ED">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vanish w:val="0"/>
          <w:color w:val="auto"/>
          <w:w w:val="100"/>
          <w:sz w:val="32"/>
          <w:szCs w:val="32"/>
          <w:highlight w:val="none"/>
          <w:u w:val="none"/>
          <w:lang w:val="zh-CN" w:eastAsia="zh-CN"/>
        </w:rPr>
      </w:pPr>
      <w:r>
        <w:rPr>
          <w:rFonts w:hint="eastAsia" w:ascii="Times New Roman" w:hAnsi="Times New Roman" w:eastAsia="方正仿宋简体" w:cs="Times New Roman"/>
          <w:vanish w:val="0"/>
          <w:color w:val="auto"/>
          <w:w w:val="100"/>
          <w:sz w:val="32"/>
          <w:szCs w:val="32"/>
          <w:highlight w:val="none"/>
          <w:u w:val="none"/>
          <w:lang w:val="en-US" w:eastAsia="zh-CN"/>
        </w:rPr>
        <w:t>你单位报送的</w:t>
      </w:r>
      <w:r>
        <w:rPr>
          <w:rFonts w:hint="default" w:ascii="Times New Roman" w:hAnsi="Times New Roman" w:eastAsia="方正仿宋简体" w:cs="Times New Roman"/>
          <w:vanish w:val="0"/>
          <w:color w:val="auto"/>
          <w:w w:val="100"/>
          <w:sz w:val="32"/>
          <w:szCs w:val="32"/>
          <w:highlight w:val="none"/>
          <w:u w:val="none"/>
          <w:lang w:val="zh-CN" w:eastAsia="zh-CN"/>
        </w:rPr>
        <w:t>《</w:t>
      </w:r>
      <w:r>
        <w:rPr>
          <w:rFonts w:hint="eastAsia" w:ascii="Times New Roman" w:hAnsi="Times New Roman" w:eastAsia="方正仿宋简体" w:cs="Times New Roman"/>
          <w:vanish w:val="0"/>
          <w:color w:val="auto"/>
          <w:w w:val="100"/>
          <w:sz w:val="32"/>
          <w:szCs w:val="32"/>
          <w:highlight w:val="none"/>
          <w:u w:val="none"/>
          <w:lang w:val="en-US" w:eastAsia="zh-CN"/>
        </w:rPr>
        <w:t>关于</w:t>
      </w:r>
      <w:bookmarkStart w:id="0" w:name="_Hlk200961487"/>
      <w:r>
        <w:rPr>
          <w:rFonts w:hint="eastAsia" w:ascii="Times New Roman" w:hAnsi="Times New Roman" w:eastAsia="方正仿宋简体" w:cs="Times New Roman"/>
          <w:vanish w:val="0"/>
          <w:color w:val="auto"/>
          <w:w w:val="100"/>
          <w:sz w:val="32"/>
          <w:szCs w:val="32"/>
          <w:highlight w:val="none"/>
          <w:u w:val="none"/>
          <w:lang w:val="en-US" w:eastAsia="zh-CN"/>
        </w:rPr>
        <w:t>第一师九团二连10斗田间基础设施改造项目</w:t>
      </w:r>
      <w:bookmarkEnd w:id="0"/>
      <w:r>
        <w:rPr>
          <w:rFonts w:hint="eastAsia" w:ascii="Times New Roman" w:hAnsi="Times New Roman" w:eastAsia="方正仿宋简体" w:cs="Times New Roman"/>
          <w:vanish w:val="0"/>
          <w:color w:val="auto"/>
          <w:w w:val="100"/>
          <w:sz w:val="32"/>
          <w:szCs w:val="32"/>
          <w:highlight w:val="none"/>
          <w:u w:val="none"/>
          <w:lang w:val="zh-CN" w:eastAsia="zh-CN"/>
        </w:rPr>
        <w:t>环境影响报告表</w:t>
      </w:r>
      <w:r>
        <w:rPr>
          <w:rFonts w:hint="eastAsia" w:ascii="Times New Roman" w:hAnsi="Times New Roman" w:eastAsia="方正仿宋简体" w:cs="Times New Roman"/>
          <w:vanish w:val="0"/>
          <w:color w:val="auto"/>
          <w:w w:val="100"/>
          <w:sz w:val="32"/>
          <w:szCs w:val="32"/>
          <w:highlight w:val="none"/>
          <w:u w:val="none"/>
          <w:lang w:val="en-US" w:eastAsia="zh-CN"/>
        </w:rPr>
        <w:t>的请示</w:t>
      </w:r>
      <w:r>
        <w:rPr>
          <w:rFonts w:hint="default" w:ascii="Times New Roman" w:hAnsi="Times New Roman" w:eastAsia="方正仿宋简体" w:cs="Times New Roman"/>
          <w:vanish w:val="0"/>
          <w:color w:val="auto"/>
          <w:w w:val="100"/>
          <w:sz w:val="32"/>
          <w:szCs w:val="32"/>
          <w:highlight w:val="none"/>
          <w:u w:val="none"/>
          <w:lang w:val="zh-CN" w:eastAsia="zh-CN"/>
        </w:rPr>
        <w:t>》</w:t>
      </w:r>
      <w:r>
        <w:rPr>
          <w:rFonts w:hint="eastAsia" w:ascii="Times New Roman" w:hAnsi="Times New Roman" w:eastAsia="方正仿宋简体" w:cs="Times New Roman"/>
          <w:vanish w:val="0"/>
          <w:color w:val="auto"/>
          <w:w w:val="100"/>
          <w:sz w:val="32"/>
          <w:szCs w:val="32"/>
          <w:highlight w:val="none"/>
          <w:u w:val="none"/>
          <w:lang w:val="en-US" w:eastAsia="zh-CN"/>
        </w:rPr>
        <w:t>及</w:t>
      </w:r>
      <w:r>
        <w:rPr>
          <w:rFonts w:hint="default" w:ascii="Times New Roman" w:hAnsi="Times New Roman" w:eastAsia="方正仿宋简体" w:cs="Times New Roman"/>
          <w:vanish w:val="0"/>
          <w:color w:val="auto"/>
          <w:w w:val="100"/>
          <w:sz w:val="32"/>
          <w:szCs w:val="32"/>
          <w:highlight w:val="none"/>
          <w:u w:val="none"/>
          <w:lang w:val="zh-CN" w:eastAsia="zh-CN"/>
        </w:rPr>
        <w:t>《</w:t>
      </w:r>
      <w:r>
        <w:rPr>
          <w:rFonts w:hint="eastAsia" w:ascii="Times New Roman" w:hAnsi="Times New Roman" w:eastAsia="方正仿宋简体" w:cs="Times New Roman"/>
          <w:vanish w:val="0"/>
          <w:color w:val="auto"/>
          <w:w w:val="100"/>
          <w:sz w:val="32"/>
          <w:szCs w:val="32"/>
          <w:highlight w:val="none"/>
          <w:u w:val="none"/>
          <w:lang w:val="en-US" w:eastAsia="zh-CN"/>
        </w:rPr>
        <w:t>第一师九团二连10斗田间基础设施改造项目</w:t>
      </w:r>
      <w:r>
        <w:rPr>
          <w:rFonts w:hint="eastAsia" w:ascii="Times New Roman" w:hAnsi="Times New Roman" w:eastAsia="方正仿宋简体" w:cs="Times New Roman"/>
          <w:vanish w:val="0"/>
          <w:color w:val="auto"/>
          <w:w w:val="100"/>
          <w:sz w:val="32"/>
          <w:szCs w:val="32"/>
          <w:highlight w:val="none"/>
          <w:u w:val="none"/>
          <w:lang w:val="zh-CN" w:eastAsia="zh-CN"/>
        </w:rPr>
        <w:t>环境影响报告表</w:t>
      </w:r>
      <w:r>
        <w:rPr>
          <w:rFonts w:hint="default" w:ascii="Times New Roman" w:hAnsi="Times New Roman" w:eastAsia="方正仿宋简体" w:cs="Times New Roman"/>
          <w:vanish w:val="0"/>
          <w:color w:val="auto"/>
          <w:w w:val="100"/>
          <w:sz w:val="32"/>
          <w:szCs w:val="32"/>
          <w:highlight w:val="none"/>
          <w:u w:val="none"/>
          <w:lang w:val="zh-CN" w:eastAsia="zh-CN"/>
        </w:rPr>
        <w:t>》（以</w:t>
      </w:r>
      <w:bookmarkStart w:id="9" w:name="_GoBack"/>
      <w:bookmarkEnd w:id="9"/>
      <w:r>
        <w:rPr>
          <w:rFonts w:hint="default" w:ascii="Times New Roman" w:hAnsi="Times New Roman" w:eastAsia="方正仿宋简体" w:cs="Times New Roman"/>
          <w:vanish w:val="0"/>
          <w:color w:val="auto"/>
          <w:w w:val="100"/>
          <w:sz w:val="32"/>
          <w:szCs w:val="32"/>
          <w:highlight w:val="none"/>
          <w:u w:val="none"/>
          <w:lang w:val="zh-CN" w:eastAsia="zh-CN"/>
        </w:rPr>
        <w:t>下简称</w:t>
      </w:r>
      <w:r>
        <w:rPr>
          <w:rFonts w:hint="eastAsia" w:ascii="Times New Roman" w:hAnsi="Times New Roman" w:eastAsia="方正仿宋简体" w:cs="Times New Roman"/>
          <w:vanish w:val="0"/>
          <w:color w:val="auto"/>
          <w:w w:val="100"/>
          <w:sz w:val="32"/>
          <w:szCs w:val="32"/>
          <w:highlight w:val="none"/>
          <w:u w:val="none"/>
          <w:lang w:val="en-US" w:eastAsia="zh-CN"/>
        </w:rPr>
        <w:t>《</w:t>
      </w:r>
      <w:r>
        <w:rPr>
          <w:rFonts w:hint="default" w:ascii="Times New Roman" w:hAnsi="Times New Roman" w:eastAsia="方正仿宋简体" w:cs="Times New Roman"/>
          <w:vanish w:val="0"/>
          <w:color w:val="auto"/>
          <w:w w:val="100"/>
          <w:sz w:val="32"/>
          <w:szCs w:val="32"/>
          <w:highlight w:val="none"/>
          <w:u w:val="none"/>
          <w:lang w:val="zh-CN" w:eastAsia="zh-CN"/>
        </w:rPr>
        <w:t>报告表</w:t>
      </w:r>
      <w:r>
        <w:rPr>
          <w:rFonts w:hint="eastAsia" w:ascii="Times New Roman" w:hAnsi="Times New Roman" w:eastAsia="方正仿宋简体" w:cs="Times New Roman"/>
          <w:vanish w:val="0"/>
          <w:color w:val="auto"/>
          <w:w w:val="100"/>
          <w:sz w:val="32"/>
          <w:szCs w:val="32"/>
          <w:highlight w:val="none"/>
          <w:u w:val="none"/>
          <w:lang w:val="en-US" w:eastAsia="zh-CN"/>
        </w:rPr>
        <w:t>》</w:t>
      </w:r>
      <w:r>
        <w:rPr>
          <w:rFonts w:hint="default" w:ascii="Times New Roman" w:hAnsi="Times New Roman" w:eastAsia="方正仿宋简体" w:cs="Times New Roman"/>
          <w:vanish w:val="0"/>
          <w:color w:val="auto"/>
          <w:w w:val="100"/>
          <w:sz w:val="32"/>
          <w:szCs w:val="32"/>
          <w:highlight w:val="none"/>
          <w:u w:val="none"/>
          <w:lang w:val="zh-CN" w:eastAsia="zh-CN"/>
        </w:rPr>
        <w:t>）</w:t>
      </w:r>
      <w:r>
        <w:rPr>
          <w:rFonts w:hint="eastAsia" w:ascii="Times New Roman" w:hAnsi="Times New Roman" w:eastAsia="方正仿宋简体" w:cs="Times New Roman"/>
          <w:vanish w:val="0"/>
          <w:color w:val="auto"/>
          <w:w w:val="100"/>
          <w:sz w:val="32"/>
          <w:szCs w:val="32"/>
          <w:highlight w:val="none"/>
          <w:u w:val="none"/>
          <w:lang w:val="zh-CN" w:eastAsia="zh-CN"/>
        </w:rPr>
        <w:t>已收悉。经专家审查和研究，现批复如下：</w:t>
      </w:r>
    </w:p>
    <w:p w14:paraId="0085B01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vanish w:val="0"/>
          <w:color w:val="auto"/>
          <w:w w:val="100"/>
          <w:sz w:val="32"/>
          <w:szCs w:val="32"/>
          <w:highlight w:val="none"/>
          <w:u w:val="none"/>
          <w:lang w:val="en-US" w:eastAsia="zh-CN"/>
        </w:rPr>
      </w:pPr>
      <w:r>
        <w:rPr>
          <w:rFonts w:hint="eastAsia" w:ascii="方正黑体简体" w:hAnsi="方正黑体简体" w:eastAsia="方正黑体简体" w:cs="方正黑体简体"/>
          <w:vanish w:val="0"/>
          <w:color w:val="auto"/>
          <w:w w:val="100"/>
          <w:kern w:val="2"/>
          <w:sz w:val="32"/>
          <w:szCs w:val="32"/>
          <w:highlight w:val="none"/>
          <w:u w:val="none"/>
          <w:lang w:eastAsia="zh-CN"/>
        </w:rPr>
        <w:t>一</w:t>
      </w:r>
      <w:r>
        <w:rPr>
          <w:rFonts w:hint="eastAsia" w:ascii="宋体" w:hAnsi="宋体" w:eastAsia="方正仿宋简体" w:cs="方正仿宋简体"/>
          <w:vanish w:val="0"/>
          <w:color w:val="auto"/>
          <w:w w:val="100"/>
          <w:kern w:val="2"/>
          <w:sz w:val="32"/>
          <w:szCs w:val="32"/>
          <w:highlight w:val="none"/>
          <w:u w:val="none"/>
          <w:lang w:eastAsia="zh-CN"/>
        </w:rPr>
        <w:t>、</w:t>
      </w:r>
      <w:r>
        <w:rPr>
          <w:rFonts w:hint="eastAsia" w:ascii="Times New Roman" w:hAnsi="Times New Roman" w:eastAsia="方正仿宋简体" w:cs="Times New Roman"/>
          <w:vanish w:val="0"/>
          <w:color w:val="auto"/>
          <w:w w:val="100"/>
          <w:sz w:val="32"/>
          <w:szCs w:val="32"/>
          <w:highlight w:val="none"/>
          <w:u w:val="none"/>
          <w:lang w:val="en-US" w:eastAsia="zh-CN"/>
        </w:rPr>
        <w:t>该项目位于第一师阿拉尔市九团二连。项目总占地面积1397.84亩，占地类型为盐碱地。项目中心地理坐标为E81°3′39.811″，N40°36′56.453″。建设内容为土地平整1298.27亩，防护林99.57亩，滴灌灌溉管网99.57亩，提升改造首部变压器1台。项目总投资244.56万元，其中环保投资5.30万元，占总投资的2.17%。</w:t>
      </w:r>
    </w:p>
    <w:p w14:paraId="0E6B6E01">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ascii="宋体" w:hAnsi="宋体" w:eastAsia="方正仿宋简体"/>
          <w:sz w:val="32"/>
          <w:szCs w:val="32"/>
        </w:rPr>
      </w:pPr>
      <w:r>
        <w:rPr>
          <w:rFonts w:hint="eastAsia" w:ascii="方正黑体简体" w:hAnsi="方正黑体简体" w:eastAsia="方正黑体简体" w:cs="方正黑体简体"/>
          <w:vanish w:val="0"/>
          <w:color w:val="auto"/>
          <w:w w:val="100"/>
          <w:kern w:val="2"/>
          <w:sz w:val="32"/>
          <w:szCs w:val="32"/>
          <w:highlight w:val="none"/>
          <w:u w:val="none"/>
          <w:lang w:val="zh-CN" w:eastAsia="zh-CN" w:bidi="ar-SA"/>
        </w:rPr>
        <w:t>二</w:t>
      </w:r>
      <w:r>
        <w:rPr>
          <w:rFonts w:hint="eastAsia" w:ascii="宋体" w:hAnsi="宋体" w:eastAsia="方正仿宋简体" w:cs="方正仿宋简体"/>
          <w:vanish w:val="0"/>
          <w:color w:val="auto"/>
          <w:w w:val="100"/>
          <w:sz w:val="32"/>
          <w:szCs w:val="32"/>
          <w:highlight w:val="none"/>
          <w:u w:val="none"/>
          <w:lang w:val="zh-CN" w:eastAsia="zh-CN"/>
        </w:rPr>
        <w:t>、</w:t>
      </w:r>
      <w:r>
        <w:rPr>
          <w:rFonts w:ascii="宋体" w:hAnsi="宋体" w:eastAsia="方正仿宋简体"/>
          <w:sz w:val="32"/>
          <w:szCs w:val="32"/>
        </w:rPr>
        <w:t>根据</w:t>
      </w:r>
      <w:r>
        <w:rPr>
          <w:rFonts w:hint="eastAsia" w:ascii="宋体" w:hAnsi="宋体" w:eastAsia="方正仿宋简体"/>
          <w:sz w:val="32"/>
          <w:szCs w:val="32"/>
          <w:lang w:val="en-US" w:eastAsia="zh-CN"/>
        </w:rPr>
        <w:t>新疆兵团勘测设计院集团股份有限公司</w:t>
      </w:r>
      <w:r>
        <w:rPr>
          <w:rFonts w:ascii="宋体" w:hAnsi="宋体" w:eastAsia="方正仿宋简体"/>
          <w:sz w:val="32"/>
          <w:szCs w:val="32"/>
        </w:rPr>
        <w:t>编制的《报告表》评价结论和专家对项目的评价意见，该项目属于</w:t>
      </w:r>
      <w:r>
        <w:rPr>
          <w:rFonts w:hint="eastAsia" w:ascii="宋体" w:hAnsi="宋体" w:eastAsia="方正仿宋简体"/>
          <w:sz w:val="32"/>
          <w:szCs w:val="32"/>
          <w:lang w:val="en-US" w:eastAsia="zh-CN"/>
        </w:rPr>
        <w:t>水利</w:t>
      </w:r>
      <w:r>
        <w:rPr>
          <w:rFonts w:ascii="宋体" w:hAnsi="宋体" w:eastAsia="方正仿宋简体"/>
          <w:sz w:val="32"/>
          <w:szCs w:val="32"/>
        </w:rPr>
        <w:t>工程，在符合产业政策、选址符合国土空间规划等相关规划的前提下，从环境保护的角度，我局原则同意《报告表》结论。</w:t>
      </w:r>
    </w:p>
    <w:p w14:paraId="7156CD3E">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宋体" w:hAnsi="宋体" w:eastAsia="方正仿宋简体" w:cs="方正仿宋简体"/>
          <w:outline w:val="0"/>
          <w:shadow w:val="0"/>
          <w:emboss w:val="0"/>
          <w:imprint w:val="0"/>
          <w:vanish w:val="0"/>
          <w:color w:val="auto"/>
          <w:w w:val="100"/>
          <w:sz w:val="32"/>
          <w:szCs w:val="32"/>
          <w:highlight w:val="none"/>
          <w:u w:val="none"/>
          <w:lang w:val="zh-CN"/>
        </w:rPr>
      </w:pPr>
      <w:r>
        <w:rPr>
          <w:rFonts w:hint="eastAsia" w:ascii="方正黑体简体" w:hAnsi="方正黑体简体" w:eastAsia="方正黑体简体" w:cs="方正黑体简体"/>
          <w:outline w:val="0"/>
          <w:shadow w:val="0"/>
          <w:emboss w:val="0"/>
          <w:imprint w:val="0"/>
          <w:vanish w:val="0"/>
          <w:color w:val="auto"/>
          <w:w w:val="100"/>
          <w:kern w:val="2"/>
          <w:sz w:val="32"/>
          <w:szCs w:val="32"/>
          <w:highlight w:val="none"/>
          <w:u w:val="none"/>
          <w:lang w:val="zh-CN" w:eastAsia="zh-CN" w:bidi="ar-SA"/>
        </w:rPr>
        <w:t>三、</w:t>
      </w:r>
      <w:r>
        <w:rPr>
          <w:rFonts w:hint="eastAsia" w:ascii="宋体" w:hAnsi="宋体" w:eastAsia="方正仿宋简体" w:cs="方正仿宋简体"/>
          <w:outline w:val="0"/>
          <w:shadow w:val="0"/>
          <w:emboss w:val="0"/>
          <w:imprint w:val="0"/>
          <w:vanish w:val="0"/>
          <w:color w:val="auto"/>
          <w:w w:val="100"/>
          <w:sz w:val="32"/>
          <w:szCs w:val="32"/>
          <w:highlight w:val="none"/>
          <w:u w:val="none"/>
          <w:lang w:val="zh-CN"/>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4BF0A7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简体" w:hAnsi="方正楷体简体" w:eastAsia="方正楷体简体" w:cs="方正楷体简体"/>
          <w:outline w:val="0"/>
          <w:shadow w:val="0"/>
          <w:emboss w:val="0"/>
          <w:imprint w:val="0"/>
          <w:vanish w:val="0"/>
          <w:color w:val="auto"/>
          <w:w w:val="100"/>
          <w:kern w:val="0"/>
          <w:sz w:val="32"/>
          <w:szCs w:val="32"/>
          <w:highlight w:val="none"/>
          <w:u w:val="none"/>
          <w:lang w:val="zh-CN" w:eastAsia="zh-CN" w:bidi="ar-SA"/>
        </w:rPr>
      </w:pPr>
      <w:r>
        <w:rPr>
          <w:rFonts w:hint="eastAsia" w:ascii="方正楷体简体" w:hAnsi="方正楷体简体" w:eastAsia="方正楷体简体" w:cs="方正楷体简体"/>
          <w:outline w:val="0"/>
          <w:shadow w:val="0"/>
          <w:emboss w:val="0"/>
          <w:imprint w:val="0"/>
          <w:vanish w:val="0"/>
          <w:color w:val="auto"/>
          <w:w w:val="100"/>
          <w:kern w:val="0"/>
          <w:sz w:val="32"/>
          <w:szCs w:val="32"/>
          <w:highlight w:val="none"/>
          <w:u w:val="none"/>
          <w:lang w:val="zh-CN" w:eastAsia="zh-CN" w:bidi="ar-SA"/>
        </w:rPr>
        <w:t>（一）</w:t>
      </w:r>
      <w:r>
        <w:rPr>
          <w:rFonts w:hint="default" w:ascii="Times New Roman" w:hAnsi="Times New Roman" w:eastAsia="方正楷体简体" w:cs="Times New Roman"/>
          <w:color w:val="auto"/>
          <w:kern w:val="0"/>
          <w:sz w:val="32"/>
          <w:szCs w:val="32"/>
          <w:lang w:eastAsia="zh-CN"/>
        </w:rPr>
        <w:t>严格落实</w:t>
      </w:r>
      <w:r>
        <w:rPr>
          <w:rFonts w:hint="default" w:ascii="Times New Roman" w:hAnsi="Times New Roman" w:eastAsia="方正楷体简体" w:cs="Times New Roman"/>
          <w:color w:val="auto"/>
          <w:sz w:val="32"/>
          <w:szCs w:val="32"/>
          <w:lang w:eastAsia="zh-CN"/>
        </w:rPr>
        <w:t>生态环境防治和防沙治沙措施</w:t>
      </w:r>
      <w:r>
        <w:rPr>
          <w:rFonts w:hint="eastAsia" w:ascii="方正楷体简体" w:hAnsi="方正楷体简体" w:eastAsia="方正楷体简体" w:cs="方正楷体简体"/>
          <w:vanish w:val="0"/>
          <w:color w:val="auto"/>
          <w:w w:val="100"/>
          <w:kern w:val="0"/>
          <w:sz w:val="32"/>
          <w:szCs w:val="32"/>
          <w:highlight w:val="none"/>
          <w:u w:val="none"/>
          <w:lang w:val="zh-CN" w:eastAsia="zh-CN" w:bidi="ar-SA"/>
        </w:rPr>
        <w:t>。</w:t>
      </w:r>
      <w:r>
        <w:rPr>
          <w:rFonts w:hint="default" w:ascii="Times New Roman" w:hAnsi="Times New Roman" w:eastAsia="方正仿宋简体" w:cs="Times New Roman"/>
          <w:color w:val="auto"/>
          <w:kern w:val="0"/>
          <w:sz w:val="32"/>
          <w:szCs w:val="32"/>
          <w:highlight w:val="none"/>
          <w:lang w:val="en-US" w:eastAsia="zh-CN"/>
        </w:rPr>
        <w:t>施工机械和人员活动范围严格限制在作业带范围内，</w:t>
      </w:r>
      <w:r>
        <w:rPr>
          <w:rFonts w:hint="eastAsia" w:ascii="宋体" w:hAnsi="宋体" w:eastAsia="方正仿宋简体" w:cs="Times New Roman"/>
          <w:sz w:val="32"/>
          <w:szCs w:val="32"/>
          <w:lang w:val="en-US" w:eastAsia="zh-CN"/>
        </w:rPr>
        <w:t>严格控制和管理运输车辆及重型机械的运行线路和范围，</w:t>
      </w:r>
      <w:r>
        <w:rPr>
          <w:rFonts w:hint="default" w:ascii="Times New Roman" w:hAnsi="Times New Roman" w:eastAsia="方正仿宋简体" w:cs="Times New Roman"/>
          <w:color w:val="auto"/>
          <w:kern w:val="0"/>
          <w:sz w:val="32"/>
          <w:szCs w:val="32"/>
          <w:highlight w:val="none"/>
          <w:lang w:val="en-US" w:eastAsia="zh-CN"/>
        </w:rPr>
        <w:t>减少施工破坏面及对地表的扰动</w:t>
      </w:r>
      <w:bookmarkStart w:id="1" w:name="_Hlk167793380"/>
      <w:r>
        <w:rPr>
          <w:rFonts w:hint="eastAsia" w:ascii="Times New Roman" w:hAnsi="Times New Roman" w:eastAsia="方正仿宋简体" w:cs="Times New Roman"/>
          <w:color w:val="auto"/>
          <w:kern w:val="0"/>
          <w:sz w:val="32"/>
          <w:szCs w:val="32"/>
          <w:highlight w:val="none"/>
          <w:lang w:val="en-US" w:eastAsia="zh-CN"/>
        </w:rPr>
        <w:t>，</w:t>
      </w:r>
      <w:r>
        <w:rPr>
          <w:rFonts w:hint="eastAsia" w:ascii="宋体" w:hAnsi="宋体" w:eastAsia="方正仿宋简体" w:cs="Times New Roman"/>
          <w:sz w:val="32"/>
          <w:szCs w:val="32"/>
          <w:lang w:val="en-US" w:eastAsia="zh-CN"/>
        </w:rPr>
        <w:t>对临时堆存区喷洒水雾使边坡稳定，减少扬尘和水土流失</w:t>
      </w:r>
      <w:bookmarkEnd w:id="1"/>
      <w:r>
        <w:rPr>
          <w:rFonts w:hint="eastAsia" w:ascii="宋体" w:hAnsi="宋体" w:eastAsia="方正仿宋简体" w:cs="Times New Roman"/>
          <w:sz w:val="32"/>
          <w:szCs w:val="32"/>
          <w:lang w:val="en-US" w:eastAsia="zh-CN"/>
        </w:rPr>
        <w:t>；加强对施工人员生态保护宣传教育，严禁非法猎捕野生动物及野外用火，施工结束后，</w:t>
      </w:r>
      <w:r>
        <w:rPr>
          <w:rFonts w:hint="eastAsia" w:ascii="Times New Roman" w:hAnsi="Times New Roman" w:eastAsia="方正仿宋简体" w:cs="Times New Roman"/>
          <w:color w:val="auto"/>
          <w:kern w:val="0"/>
          <w:sz w:val="32"/>
          <w:szCs w:val="32"/>
          <w:highlight w:val="none"/>
          <w:lang w:val="en-US" w:eastAsia="zh-CN"/>
        </w:rPr>
        <w:t>对</w:t>
      </w:r>
      <w:r>
        <w:rPr>
          <w:rFonts w:hint="default" w:ascii="Times New Roman" w:hAnsi="Times New Roman" w:eastAsia="方正仿宋简体" w:cs="Times New Roman"/>
          <w:color w:val="auto"/>
          <w:kern w:val="0"/>
          <w:sz w:val="32"/>
          <w:szCs w:val="32"/>
          <w:highlight w:val="none"/>
          <w:lang w:val="en-US" w:eastAsia="zh-CN"/>
        </w:rPr>
        <w:t>项目边界外施工机械、车辆破坏的沙地，</w:t>
      </w:r>
      <w:r>
        <w:rPr>
          <w:rFonts w:hint="eastAsia" w:ascii="Times New Roman" w:hAnsi="Times New Roman" w:eastAsia="方正仿宋简体" w:cs="Times New Roman"/>
          <w:color w:val="auto"/>
          <w:kern w:val="0"/>
          <w:sz w:val="32"/>
          <w:szCs w:val="32"/>
          <w:highlight w:val="none"/>
          <w:lang w:val="en-US" w:eastAsia="zh-CN"/>
        </w:rPr>
        <w:t>通过</w:t>
      </w:r>
      <w:r>
        <w:rPr>
          <w:rFonts w:hint="default" w:ascii="Times New Roman" w:hAnsi="Times New Roman" w:eastAsia="方正仿宋简体" w:cs="Times New Roman"/>
          <w:color w:val="auto"/>
          <w:kern w:val="0"/>
          <w:sz w:val="32"/>
          <w:szCs w:val="32"/>
          <w:highlight w:val="none"/>
          <w:lang w:val="en-US" w:eastAsia="zh-CN"/>
        </w:rPr>
        <w:t>制作方格沙障、喷灌</w:t>
      </w:r>
      <w:r>
        <w:rPr>
          <w:rFonts w:hint="eastAsia" w:ascii="Times New Roman" w:hAnsi="Times New Roman" w:eastAsia="方正仿宋简体" w:cs="Times New Roman"/>
          <w:color w:val="auto"/>
          <w:kern w:val="0"/>
          <w:sz w:val="32"/>
          <w:szCs w:val="32"/>
          <w:highlight w:val="none"/>
          <w:lang w:val="en-US" w:eastAsia="zh-CN"/>
        </w:rPr>
        <w:t>等</w:t>
      </w:r>
      <w:r>
        <w:rPr>
          <w:rFonts w:hint="default" w:ascii="Times New Roman" w:hAnsi="Times New Roman" w:eastAsia="方正仿宋简体" w:cs="Times New Roman"/>
          <w:color w:val="auto"/>
          <w:kern w:val="0"/>
          <w:sz w:val="32"/>
          <w:szCs w:val="32"/>
          <w:highlight w:val="none"/>
          <w:lang w:val="en-US" w:eastAsia="zh-CN"/>
        </w:rPr>
        <w:t>措施进行植被的恢复</w:t>
      </w:r>
      <w:r>
        <w:rPr>
          <w:rFonts w:hint="eastAsia" w:ascii="Times New Roman" w:hAnsi="Times New Roman" w:eastAsia="方正仿宋简体" w:cs="Times New Roman"/>
          <w:color w:val="auto"/>
          <w:kern w:val="0"/>
          <w:sz w:val="32"/>
          <w:szCs w:val="32"/>
          <w:highlight w:val="none"/>
          <w:lang w:val="en-US" w:eastAsia="zh-CN"/>
        </w:rPr>
        <w:t>，</w:t>
      </w:r>
      <w:r>
        <w:rPr>
          <w:rFonts w:hint="eastAsia" w:ascii="宋体" w:hAnsi="宋体" w:eastAsia="方正仿宋简体" w:cs="Times New Roman"/>
          <w:sz w:val="32"/>
          <w:szCs w:val="32"/>
          <w:lang w:val="en-US" w:eastAsia="zh-CN"/>
        </w:rPr>
        <w:t>土地平整区块及时进行作物的种植。</w:t>
      </w:r>
    </w:p>
    <w:p w14:paraId="5FAA8B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方正楷体简体" w:hAnsi="方正楷体简体" w:eastAsia="方正楷体简体" w:cs="方正楷体简体"/>
          <w:outline w:val="0"/>
          <w:shadow w:val="0"/>
          <w:emboss w:val="0"/>
          <w:imprint w:val="0"/>
          <w:vanish w:val="0"/>
          <w:color w:val="auto"/>
          <w:w w:val="100"/>
          <w:kern w:val="0"/>
          <w:sz w:val="32"/>
          <w:szCs w:val="32"/>
          <w:highlight w:val="none"/>
          <w:u w:val="none"/>
          <w:lang w:val="zh-CN" w:eastAsia="zh-CN" w:bidi="ar-SA"/>
        </w:rPr>
        <w:t>（</w:t>
      </w:r>
      <w:r>
        <w:rPr>
          <w:rFonts w:hint="eastAsia" w:ascii="方正楷体简体" w:hAnsi="方正楷体简体" w:eastAsia="方正楷体简体" w:cs="方正楷体简体"/>
          <w:outline w:val="0"/>
          <w:shadow w:val="0"/>
          <w:emboss w:val="0"/>
          <w:imprint w:val="0"/>
          <w:vanish w:val="0"/>
          <w:color w:val="auto"/>
          <w:w w:val="100"/>
          <w:kern w:val="0"/>
          <w:sz w:val="32"/>
          <w:szCs w:val="32"/>
          <w:highlight w:val="none"/>
          <w:u w:val="none"/>
          <w:lang w:val="en-US" w:eastAsia="zh-CN" w:bidi="ar-SA"/>
        </w:rPr>
        <w:t>二</w:t>
      </w:r>
      <w:r>
        <w:rPr>
          <w:rFonts w:hint="eastAsia" w:ascii="方正楷体简体" w:hAnsi="方正楷体简体" w:eastAsia="方正楷体简体" w:cs="方正楷体简体"/>
          <w:outline w:val="0"/>
          <w:shadow w:val="0"/>
          <w:emboss w:val="0"/>
          <w:imprint w:val="0"/>
          <w:vanish w:val="0"/>
          <w:color w:val="auto"/>
          <w:w w:val="100"/>
          <w:kern w:val="0"/>
          <w:sz w:val="32"/>
          <w:szCs w:val="32"/>
          <w:highlight w:val="none"/>
          <w:u w:val="none"/>
          <w:lang w:val="zh-CN" w:eastAsia="zh-CN" w:bidi="ar-SA"/>
        </w:rPr>
        <w:t>）</w:t>
      </w:r>
      <w:r>
        <w:rPr>
          <w:rFonts w:hint="eastAsia" w:ascii="方正楷体简体" w:hAnsi="方正楷体简体" w:eastAsia="方正楷体简体" w:cs="方正楷体简体"/>
          <w:vanish w:val="0"/>
          <w:color w:val="auto"/>
          <w:w w:val="100"/>
          <w:kern w:val="0"/>
          <w:sz w:val="32"/>
          <w:szCs w:val="32"/>
          <w:highlight w:val="none"/>
          <w:u w:val="none"/>
          <w:lang w:val="en-US" w:eastAsia="zh-CN" w:bidi="ar-SA"/>
        </w:rPr>
        <w:t>严格落实大气污染防治措施。</w:t>
      </w:r>
      <w:r>
        <w:rPr>
          <w:rFonts w:hint="eastAsia" w:ascii="Times New Roman" w:hAnsi="Times New Roman" w:eastAsia="方正仿宋简体" w:cs="Times New Roman"/>
          <w:kern w:val="2"/>
          <w:sz w:val="32"/>
          <w:szCs w:val="32"/>
          <w:lang w:val="en-US" w:eastAsia="zh-CN" w:bidi="ar-SA"/>
        </w:rPr>
        <w:t>该项目施工期产生的废气主要为扬尘和施工机械及机动车辆燃油排放的废气。通过在施工场地、便道洒水降尘，运输车辆限速行驶及加盖篷布，严格执行国家有关汽车尾气污染物排放标准，临时堆场、物料堆场采取遮盖措施、合理堆存，确保无组织排放粉尘、扬尘满足《大气污染物综合排放标准》（GB16297-1996）表2无组织排放浓度限值。</w:t>
      </w:r>
    </w:p>
    <w:p w14:paraId="7B47DC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rPr>
      </w:pPr>
      <w:r>
        <w:rPr>
          <w:rFonts w:ascii="Times New Roman" w:hAnsi="Times New Roman" w:eastAsia="方正楷体简体"/>
          <w:kern w:val="0"/>
          <w:sz w:val="32"/>
          <w:szCs w:val="32"/>
        </w:rPr>
        <w:t>（三）严格落实水污染防治措施。</w:t>
      </w:r>
      <w:r>
        <w:rPr>
          <w:rFonts w:ascii="Times New Roman" w:hAnsi="Times New Roman" w:eastAsia="方正仿宋简体" w:cs="Times New Roman"/>
          <w:sz w:val="32"/>
          <w:szCs w:val="32"/>
        </w:rPr>
        <w:t>该项目</w:t>
      </w:r>
      <w:r>
        <w:rPr>
          <w:rFonts w:hint="eastAsia" w:ascii="Times New Roman" w:hAnsi="Times New Roman" w:eastAsia="方正仿宋简体" w:cs="Times New Roman"/>
          <w:sz w:val="32"/>
          <w:szCs w:val="32"/>
          <w:lang w:val="en-US" w:eastAsia="zh-CN"/>
        </w:rPr>
        <w:t>施工期</w:t>
      </w:r>
      <w:r>
        <w:rPr>
          <w:rFonts w:ascii="Times New Roman" w:hAnsi="Times New Roman" w:eastAsia="方正仿宋简体" w:cs="Times New Roman"/>
          <w:sz w:val="32"/>
          <w:szCs w:val="32"/>
        </w:rPr>
        <w:t>产生的废水</w:t>
      </w:r>
      <w:r>
        <w:rPr>
          <w:rFonts w:hint="default" w:ascii="Times New Roman" w:hAnsi="Times New Roman" w:eastAsia="方正仿宋简体" w:cs="Times New Roman"/>
          <w:sz w:val="32"/>
          <w:szCs w:val="32"/>
        </w:rPr>
        <w:t>主要</w:t>
      </w:r>
      <w:r>
        <w:rPr>
          <w:rFonts w:hint="eastAsia" w:ascii="Times New Roman" w:hAnsi="Times New Roman" w:eastAsia="方正仿宋简体" w:cs="Times New Roman"/>
          <w:sz w:val="32"/>
          <w:szCs w:val="32"/>
          <w:lang w:val="en-US" w:eastAsia="zh-CN"/>
        </w:rPr>
        <w:t>为机械清洗</w:t>
      </w:r>
      <w:r>
        <w:rPr>
          <w:rFonts w:ascii="Times New Roman" w:hAnsi="Times New Roman" w:eastAsia="方正仿宋简体" w:cs="Times New Roman"/>
          <w:sz w:val="32"/>
          <w:szCs w:val="32"/>
        </w:rPr>
        <w:t>废水</w:t>
      </w:r>
      <w:r>
        <w:rPr>
          <w:rFonts w:hint="eastAsia" w:ascii="Times New Roman" w:hAnsi="Times New Roman" w:eastAsia="方正仿宋简体" w:cs="Times New Roman"/>
          <w:sz w:val="32"/>
          <w:szCs w:val="32"/>
          <w:lang w:val="en-US" w:eastAsia="zh-CN"/>
        </w:rPr>
        <w:t>和生活污水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机械清洗</w:t>
      </w:r>
      <w:r>
        <w:rPr>
          <w:rFonts w:ascii="Times New Roman" w:hAnsi="Times New Roman" w:eastAsia="方正仿宋简体" w:cs="Times New Roman"/>
          <w:sz w:val="32"/>
          <w:szCs w:val="32"/>
        </w:rPr>
        <w:t>废水</w:t>
      </w:r>
      <w:r>
        <w:rPr>
          <w:rFonts w:hint="eastAsia" w:ascii="Times New Roman" w:hAnsi="Times New Roman" w:eastAsia="方正仿宋简体" w:cs="Times New Roman"/>
          <w:sz w:val="32"/>
          <w:szCs w:val="32"/>
          <w:lang w:val="en-US" w:eastAsia="zh-CN"/>
        </w:rPr>
        <w:t>经项目</w:t>
      </w:r>
      <w:r>
        <w:rPr>
          <w:rFonts w:hint="eastAsia" w:ascii="宋体" w:hAnsi="宋体" w:eastAsia="方正仿宋简体" w:cs="方正仿宋简体"/>
          <w:outline w:val="0"/>
          <w:shadow w:val="0"/>
          <w:emboss w:val="0"/>
          <w:imprint w:val="0"/>
          <w:vanish w:val="0"/>
          <w:color w:val="auto"/>
          <w:w w:val="100"/>
          <w:kern w:val="2"/>
          <w:sz w:val="32"/>
          <w:szCs w:val="32"/>
          <w:highlight w:val="none"/>
          <w:u w:val="none"/>
          <w:lang w:val="en-US" w:eastAsia="zh-CN" w:bidi="ar-SA"/>
        </w:rPr>
        <w:t>修建的隔油沉淀池处理达标后用于施工区洒水降尘；</w:t>
      </w:r>
      <w:r>
        <w:rPr>
          <w:rFonts w:hint="eastAsia" w:ascii="Times New Roman" w:hAnsi="Times New Roman" w:eastAsia="方正仿宋简体" w:cs="Times New Roman"/>
          <w:sz w:val="32"/>
          <w:szCs w:val="32"/>
        </w:rPr>
        <w:t>生活污水依托团部管理民房生活污水处理设施处理，不随意乱排</w:t>
      </w:r>
      <w:r>
        <w:rPr>
          <w:rFonts w:ascii="Times New Roman" w:hAnsi="Times New Roman" w:eastAsia="方正仿宋简体" w:cs="Times New Roman"/>
          <w:sz w:val="32"/>
          <w:szCs w:val="32"/>
        </w:rPr>
        <w:t>。</w:t>
      </w:r>
    </w:p>
    <w:p w14:paraId="7C77B77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楷体简体"/>
          <w:kern w:val="0"/>
          <w:sz w:val="32"/>
          <w:szCs w:val="32"/>
        </w:rPr>
        <w:t>（四）严格落实噪声污染防治措施。</w:t>
      </w:r>
      <w:r>
        <w:rPr>
          <w:rFonts w:ascii="Times New Roman" w:hAnsi="Times New Roman" w:eastAsia="方正仿宋简体" w:cs="Times New Roman"/>
          <w:sz w:val="32"/>
          <w:szCs w:val="32"/>
        </w:rPr>
        <w:t>该项目</w:t>
      </w:r>
      <w:r>
        <w:rPr>
          <w:rFonts w:hint="eastAsia" w:ascii="Times New Roman" w:hAnsi="Times New Roman" w:eastAsia="方正仿宋简体" w:cs="Times New Roman"/>
          <w:sz w:val="32"/>
          <w:szCs w:val="32"/>
          <w:lang w:val="en-US" w:eastAsia="zh-CN"/>
        </w:rPr>
        <w:t>施工期</w:t>
      </w:r>
      <w:r>
        <w:rPr>
          <w:rFonts w:ascii="Times New Roman" w:hAnsi="Times New Roman" w:eastAsia="方正仿宋简体" w:cs="Times New Roman"/>
          <w:sz w:val="32"/>
          <w:szCs w:val="32"/>
        </w:rPr>
        <w:t>产生的噪声主要为挖掘机</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推土机</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rPr>
        <w:t>振动碾</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rPr>
        <w:t>汽车起重机</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rPr>
        <w:t>自卸汽车插入振捣器</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各种施工机械设备单机噪声</w:t>
      </w:r>
      <w:r>
        <w:rPr>
          <w:rFonts w:hint="eastAsia" w:ascii="Times New Roman" w:hAnsi="Times New Roman" w:eastAsia="方正仿宋简体" w:cs="Times New Roman"/>
          <w:sz w:val="32"/>
          <w:szCs w:val="32"/>
          <w:lang w:eastAsia="zh-CN"/>
        </w:rPr>
        <w:t>。</w:t>
      </w:r>
      <w:bookmarkStart w:id="2" w:name="_Toc21872"/>
      <w:bookmarkStart w:id="3" w:name="_Toc25022"/>
      <w:r>
        <w:rPr>
          <w:rFonts w:hint="eastAsia" w:ascii="Times New Roman" w:hAnsi="Times New Roman" w:eastAsia="方正仿宋简体" w:cs="Times New Roman"/>
          <w:sz w:val="32"/>
          <w:szCs w:val="32"/>
          <w:lang w:val="en-US" w:eastAsia="zh-CN"/>
        </w:rPr>
        <w:t>通过</w:t>
      </w:r>
      <w:r>
        <w:rPr>
          <w:rFonts w:hint="eastAsia" w:ascii="Times New Roman" w:hAnsi="Times New Roman" w:eastAsia="方正仿宋简体" w:cs="Times New Roman"/>
          <w:sz w:val="32"/>
          <w:szCs w:val="32"/>
        </w:rPr>
        <w:t>选用低噪声机械，控制施工区内车速</w:t>
      </w:r>
      <w:r>
        <w:rPr>
          <w:rFonts w:ascii="Times New Roman" w:hAnsi="Times New Roman" w:eastAsia="方正仿宋简体" w:cs="Times New Roman"/>
          <w:sz w:val="32"/>
          <w:szCs w:val="32"/>
        </w:rPr>
        <w:t>，严格控制施工时间</w:t>
      </w:r>
      <w:bookmarkEnd w:id="2"/>
      <w:bookmarkEnd w:id="3"/>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确保</w:t>
      </w:r>
      <w:r>
        <w:rPr>
          <w:rFonts w:hint="default" w:ascii="Times New Roman" w:hAnsi="Times New Roman" w:eastAsia="方正仿宋简体" w:cs="Times New Roman"/>
          <w:sz w:val="32"/>
          <w:szCs w:val="32"/>
          <w:lang w:val="en-US" w:eastAsia="zh-CN"/>
        </w:rPr>
        <w:t>昼、夜间噪声排放均满足</w:t>
      </w:r>
      <w:r>
        <w:rPr>
          <w:rFonts w:ascii="Times New Roman" w:hAnsi="Times New Roman" w:eastAsia="方正仿宋简体" w:cs="Times New Roman"/>
          <w:sz w:val="32"/>
          <w:szCs w:val="32"/>
        </w:rPr>
        <w:t>《建筑施工场界环境噪声排放标准》（GB12523-2011）要求</w:t>
      </w:r>
      <w:r>
        <w:rPr>
          <w:rFonts w:hint="eastAsia" w:ascii="Times New Roman" w:hAnsi="Times New Roman" w:eastAsia="方正仿宋简体" w:cs="Times New Roman"/>
          <w:sz w:val="32"/>
          <w:szCs w:val="32"/>
          <w:lang w:eastAsia="zh-CN"/>
        </w:rPr>
        <w:t>。</w:t>
      </w:r>
    </w:p>
    <w:p w14:paraId="275A3F7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宋体" w:hAnsi="宋体" w:eastAsia="方正仿宋简体" w:cs="方正仿宋简体"/>
          <w:outline w:val="0"/>
          <w:shadow w:val="0"/>
          <w:emboss w:val="0"/>
          <w:imprint w:val="0"/>
          <w:vanish w:val="0"/>
          <w:color w:val="auto"/>
          <w:w w:val="100"/>
          <w:kern w:val="2"/>
          <w:sz w:val="32"/>
          <w:szCs w:val="32"/>
          <w:highlight w:val="none"/>
          <w:u w:val="none"/>
          <w:lang w:val="en-US" w:eastAsia="zh-CN" w:bidi="ar-SA"/>
        </w:rPr>
      </w:pPr>
      <w:r>
        <w:rPr>
          <w:rFonts w:ascii="Times New Roman" w:hAnsi="Times New Roman" w:eastAsia="方正楷体简体"/>
          <w:kern w:val="0"/>
          <w:sz w:val="32"/>
          <w:szCs w:val="32"/>
        </w:rPr>
        <w:t>（五）严格落实固体废物分类处置措施。</w:t>
      </w:r>
      <w:r>
        <w:rPr>
          <w:rFonts w:hint="eastAsia" w:ascii="宋体" w:hAnsi="宋体" w:eastAsia="方正仿宋简体" w:cs="方正仿宋简体"/>
          <w:outline w:val="0"/>
          <w:shadow w:val="0"/>
          <w:emboss w:val="0"/>
          <w:imprint w:val="0"/>
          <w:vanish w:val="0"/>
          <w:color w:val="auto"/>
          <w:w w:val="100"/>
          <w:kern w:val="2"/>
          <w:sz w:val="32"/>
          <w:szCs w:val="32"/>
          <w:highlight w:val="none"/>
          <w:u w:val="none"/>
          <w:lang w:val="en-US" w:eastAsia="zh-CN" w:bidi="ar-SA"/>
        </w:rPr>
        <w:t>该项目施工期固体废物主要为施工废水经隔油沉淀池分离出的油污，废变压器油等危险废物；建筑垃圾以及生活垃圾。危险废物通过集中收集，专用容器盛装，暂存于施工期危险废物暂存间内，定期委托具有相关资质的单位处置。危险废物的收集、贮存、运输须符合《危险废物收集 贮存 运输 技术规范》(HJ2025-2012)及《危险废物贮存污染控制标准》(GB18597-2023)的相关要求；建筑垃圾主要为建筑废料，收集后统一外运</w:t>
      </w:r>
      <w:bookmarkStart w:id="4" w:name="_Toc6606"/>
      <w:bookmarkStart w:id="5" w:name="_Toc11149"/>
      <w:r>
        <w:rPr>
          <w:rFonts w:hint="eastAsia" w:ascii="宋体" w:hAnsi="宋体" w:eastAsia="方正仿宋简体" w:cs="方正仿宋简体"/>
          <w:outline w:val="0"/>
          <w:shadow w:val="0"/>
          <w:emboss w:val="0"/>
          <w:imprint w:val="0"/>
          <w:vanish w:val="0"/>
          <w:color w:val="auto"/>
          <w:w w:val="100"/>
          <w:kern w:val="2"/>
          <w:sz w:val="32"/>
          <w:szCs w:val="32"/>
          <w:highlight w:val="none"/>
          <w:u w:val="none"/>
          <w:lang w:val="en-US" w:eastAsia="zh-CN" w:bidi="ar-SA"/>
        </w:rPr>
        <w:t>至建筑垃圾处理厂，确保一般固体废物满足《一般工业固体废物储存和填埋污染控制标准》（GB 18599-2020）要求；</w:t>
      </w:r>
      <w:bookmarkEnd w:id="4"/>
      <w:bookmarkEnd w:id="5"/>
      <w:r>
        <w:rPr>
          <w:rFonts w:hint="eastAsia" w:ascii="宋体" w:hAnsi="宋体" w:eastAsia="方正仿宋简体" w:cs="方正仿宋简体"/>
          <w:outline w:val="0"/>
          <w:shadow w:val="0"/>
          <w:emboss w:val="0"/>
          <w:imprint w:val="0"/>
          <w:vanish w:val="0"/>
          <w:color w:val="auto"/>
          <w:w w:val="100"/>
          <w:kern w:val="2"/>
          <w:sz w:val="32"/>
          <w:szCs w:val="32"/>
          <w:highlight w:val="none"/>
          <w:u w:val="none"/>
          <w:lang w:val="en-US" w:eastAsia="zh-CN" w:bidi="ar-SA"/>
        </w:rPr>
        <w:t>施工人员的生活垃圾集中收集交由当地环卫部门统一处理。</w:t>
      </w:r>
    </w:p>
    <w:p w14:paraId="45B81B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方正楷体简体" w:cs="方正楷体简体"/>
          <w:vanish w:val="0"/>
          <w:color w:val="auto"/>
          <w:w w:val="100"/>
          <w:kern w:val="0"/>
          <w:sz w:val="32"/>
          <w:szCs w:val="32"/>
          <w:highlight w:val="none"/>
          <w:u w:val="none"/>
          <w:lang w:val="zh-CN" w:eastAsia="zh-CN" w:bidi="ar-SA"/>
        </w:rPr>
      </w:pPr>
      <w:r>
        <w:rPr>
          <w:rFonts w:hint="eastAsia" w:ascii="Times New Roman" w:hAnsi="Times New Roman" w:eastAsia="方正楷体简体" w:cs="方正楷体简体"/>
          <w:vanish w:val="0"/>
          <w:color w:val="auto"/>
          <w:w w:val="100"/>
          <w:kern w:val="0"/>
          <w:sz w:val="32"/>
          <w:szCs w:val="32"/>
          <w:highlight w:val="none"/>
          <w:u w:val="none"/>
          <w:lang w:val="zh-CN" w:eastAsia="zh-CN" w:bidi="ar-SA"/>
        </w:rPr>
        <w:t>（六）严格落实地下水和土壤污染防治措施。</w:t>
      </w:r>
      <w:bookmarkStart w:id="6" w:name="_Hlk167738953"/>
      <w:r>
        <w:rPr>
          <w:rFonts w:hint="default" w:ascii="Times New Roman" w:hAnsi="Times New Roman" w:eastAsia="方正仿宋简体" w:cs="方正仿宋简体"/>
          <w:vanish w:val="0"/>
          <w:color w:val="auto"/>
          <w:w w:val="100"/>
          <w:kern w:val="2"/>
          <w:sz w:val="32"/>
          <w:szCs w:val="32"/>
          <w:highlight w:val="none"/>
          <w:u w:val="none"/>
          <w:lang w:val="en-US" w:eastAsia="zh-CN" w:bidi="ar-SA"/>
        </w:rPr>
        <w:t>根据《环境影响评价技术导则 地下水环境》（HJ610-2016）</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的要求</w:t>
      </w:r>
      <w:bookmarkEnd w:id="6"/>
      <w:bookmarkStart w:id="7" w:name="_Toc4873"/>
      <w:bookmarkStart w:id="8" w:name="_Toc24170"/>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w:t>
      </w:r>
      <w:r>
        <w:rPr>
          <w:rFonts w:hint="default" w:ascii="Times New Roman" w:hAnsi="Times New Roman" w:eastAsia="方正仿宋简体" w:cs="方正仿宋简体"/>
          <w:vanish w:val="0"/>
          <w:color w:val="auto"/>
          <w:w w:val="100"/>
          <w:kern w:val="2"/>
          <w:sz w:val="32"/>
          <w:szCs w:val="32"/>
          <w:highlight w:val="none"/>
          <w:u w:val="none"/>
          <w:lang w:val="en-US" w:eastAsia="zh-CN" w:bidi="ar-SA"/>
        </w:rPr>
        <w:t>加强废水管理，避免机械设备油品泄露；沉淀池做好防渗。</w:t>
      </w:r>
      <w:bookmarkEnd w:id="7"/>
      <w:bookmarkEnd w:id="8"/>
    </w:p>
    <w:p w14:paraId="63461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宋体" w:hAnsi="宋体" w:eastAsia="方正仿宋简体" w:cs="方正仿宋简体"/>
          <w:vanish w:val="0"/>
          <w:color w:val="auto"/>
          <w:w w:val="100"/>
          <w:sz w:val="32"/>
          <w:szCs w:val="32"/>
          <w:highlight w:val="none"/>
          <w:u w:val="none"/>
        </w:rPr>
      </w:pPr>
      <w:r>
        <w:rPr>
          <w:rFonts w:hint="eastAsia" w:ascii="Times New Roman" w:hAnsi="Times New Roman" w:eastAsia="方正楷体简体" w:cs="方正楷体简体"/>
          <w:vanish w:val="0"/>
          <w:color w:val="auto"/>
          <w:w w:val="100"/>
          <w:kern w:val="0"/>
          <w:sz w:val="32"/>
          <w:szCs w:val="32"/>
          <w:highlight w:val="none"/>
          <w:u w:val="none"/>
          <w:lang w:val="zh-CN" w:eastAsia="zh-CN" w:bidi="ar-SA"/>
        </w:rPr>
        <w:t>（</w:t>
      </w:r>
      <w:r>
        <w:rPr>
          <w:rFonts w:hint="eastAsia" w:ascii="Times New Roman" w:hAnsi="Times New Roman" w:eastAsia="方正楷体简体" w:cs="方正楷体简体"/>
          <w:vanish w:val="0"/>
          <w:color w:val="auto"/>
          <w:w w:val="100"/>
          <w:kern w:val="0"/>
          <w:sz w:val="32"/>
          <w:szCs w:val="32"/>
          <w:highlight w:val="none"/>
          <w:u w:val="none"/>
          <w:lang w:val="en-US" w:eastAsia="zh-CN" w:bidi="ar-SA"/>
        </w:rPr>
        <w:t>七</w:t>
      </w:r>
      <w:r>
        <w:rPr>
          <w:rFonts w:hint="eastAsia" w:ascii="Times New Roman" w:hAnsi="Times New Roman" w:eastAsia="方正楷体简体" w:cs="方正楷体简体"/>
          <w:vanish w:val="0"/>
          <w:color w:val="auto"/>
          <w:w w:val="100"/>
          <w:kern w:val="0"/>
          <w:sz w:val="32"/>
          <w:szCs w:val="32"/>
          <w:highlight w:val="none"/>
          <w:u w:val="none"/>
          <w:lang w:val="zh-CN" w:eastAsia="zh-CN" w:bidi="ar-SA"/>
        </w:rPr>
        <w:t>）</w:t>
      </w:r>
      <w:r>
        <w:rPr>
          <w:rFonts w:hint="eastAsia" w:ascii="方正楷体简体" w:hAnsi="方正楷体简体" w:eastAsia="方正楷体简体" w:cs="方正楷体简体"/>
          <w:vanish w:val="0"/>
          <w:color w:val="auto"/>
          <w:w w:val="100"/>
          <w:kern w:val="0"/>
          <w:sz w:val="32"/>
          <w:szCs w:val="32"/>
          <w:highlight w:val="none"/>
          <w:u w:val="none"/>
          <w:lang w:val="zh-CN" w:eastAsia="zh-CN" w:bidi="ar-SA"/>
        </w:rPr>
        <w:t>加强项目环境风险防范。</w:t>
      </w:r>
      <w:r>
        <w:rPr>
          <w:rFonts w:hint="eastAsia" w:ascii="宋体" w:hAnsi="宋体" w:eastAsia="方正仿宋简体" w:cs="方正仿宋简体"/>
          <w:vanish w:val="0"/>
          <w:color w:val="auto"/>
          <w:w w:val="100"/>
          <w:sz w:val="32"/>
          <w:szCs w:val="32"/>
          <w:highlight w:val="none"/>
          <w:u w:val="none"/>
        </w:rPr>
        <w:t>建立严格的环境风险管理制度，认真落实</w:t>
      </w:r>
      <w:r>
        <w:rPr>
          <w:rFonts w:hint="eastAsia" w:ascii="宋体" w:hAnsi="宋体" w:eastAsia="方正仿宋简体" w:cs="方正仿宋简体"/>
          <w:vanish w:val="0"/>
          <w:color w:val="auto"/>
          <w:w w:val="100"/>
          <w:sz w:val="32"/>
          <w:szCs w:val="32"/>
          <w:highlight w:val="none"/>
          <w:u w:val="none"/>
          <w:lang w:eastAsia="zh-CN"/>
        </w:rPr>
        <w:t>《</w:t>
      </w:r>
      <w:r>
        <w:rPr>
          <w:rFonts w:hint="eastAsia" w:ascii="宋体" w:hAnsi="宋体" w:eastAsia="方正仿宋简体" w:cs="方正仿宋简体"/>
          <w:vanish w:val="0"/>
          <w:color w:val="auto"/>
          <w:w w:val="100"/>
          <w:sz w:val="32"/>
          <w:szCs w:val="32"/>
          <w:highlight w:val="none"/>
          <w:u w:val="none"/>
        </w:rPr>
        <w:t>报告表</w:t>
      </w:r>
      <w:r>
        <w:rPr>
          <w:rFonts w:hint="eastAsia" w:ascii="宋体" w:hAnsi="宋体" w:eastAsia="方正仿宋简体" w:cs="方正仿宋简体"/>
          <w:vanish w:val="0"/>
          <w:color w:val="auto"/>
          <w:w w:val="100"/>
          <w:sz w:val="32"/>
          <w:szCs w:val="32"/>
          <w:highlight w:val="none"/>
          <w:u w:val="none"/>
          <w:lang w:eastAsia="zh-CN"/>
        </w:rPr>
        <w:t>》</w:t>
      </w:r>
      <w:r>
        <w:rPr>
          <w:rFonts w:hint="eastAsia" w:ascii="宋体" w:hAnsi="宋体" w:eastAsia="方正仿宋简体" w:cs="方正仿宋简体"/>
          <w:vanish w:val="0"/>
          <w:color w:val="auto"/>
          <w:w w:val="100"/>
          <w:sz w:val="32"/>
          <w:szCs w:val="32"/>
          <w:highlight w:val="none"/>
          <w:u w:val="none"/>
        </w:rPr>
        <w:t>提出的各项风险防范措施；制定相关应急预案，编制《突发环境事件应急预案》报生态环境主管部门备案，确保不发生环境污染事故；做好和</w:t>
      </w:r>
      <w:r>
        <w:rPr>
          <w:rFonts w:hint="eastAsia" w:ascii="宋体" w:hAnsi="宋体" w:eastAsia="方正仿宋简体" w:cs="方正仿宋简体"/>
          <w:vanish w:val="0"/>
          <w:color w:val="auto"/>
          <w:w w:val="100"/>
          <w:sz w:val="32"/>
          <w:szCs w:val="32"/>
          <w:highlight w:val="none"/>
          <w:u w:val="none"/>
          <w:lang w:eastAsia="zh-CN"/>
        </w:rPr>
        <w:t>阿拉尔市</w:t>
      </w:r>
      <w:r>
        <w:rPr>
          <w:rFonts w:hint="eastAsia" w:ascii="宋体" w:hAnsi="宋体" w:eastAsia="方正仿宋简体" w:cs="方正仿宋简体"/>
          <w:vanish w:val="0"/>
          <w:color w:val="auto"/>
          <w:w w:val="100"/>
          <w:sz w:val="32"/>
          <w:szCs w:val="32"/>
          <w:highlight w:val="none"/>
          <w:u w:val="none"/>
        </w:rPr>
        <w:t>环境应急预案的衔接，定期开展突发环境事件应急演练，及时对环境应急预案进行完善。</w:t>
      </w:r>
    </w:p>
    <w:p w14:paraId="671F38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宋体" w:hAnsi="宋体" w:eastAsia="方正仿宋简体"/>
          <w:color w:val="000000"/>
          <w:kern w:val="0"/>
          <w:sz w:val="32"/>
          <w:szCs w:val="32"/>
          <w:highlight w:val="none"/>
          <w:lang w:eastAsia="zh-CN"/>
        </w:rPr>
      </w:pPr>
      <w:r>
        <w:rPr>
          <w:rFonts w:hint="eastAsia" w:ascii="方正黑体简体" w:hAnsi="方正黑体简体" w:eastAsia="方正黑体简体" w:cs="方正黑体简体"/>
          <w:vanish w:val="0"/>
          <w:color w:val="auto"/>
          <w:w w:val="100"/>
          <w:kern w:val="2"/>
          <w:sz w:val="32"/>
          <w:szCs w:val="32"/>
          <w:highlight w:val="none"/>
          <w:u w:val="none"/>
          <w:lang w:val="zh-CN" w:eastAsia="zh-CN" w:bidi="ar-SA"/>
        </w:rPr>
        <w:t>四</w:t>
      </w:r>
      <w:r>
        <w:rPr>
          <w:rFonts w:hint="eastAsia" w:ascii="宋体" w:hAnsi="宋体" w:eastAsia="方正仿宋简体" w:cs="方正仿宋简体"/>
          <w:vanish w:val="0"/>
          <w:color w:val="auto"/>
          <w:w w:val="100"/>
          <w:kern w:val="0"/>
          <w:sz w:val="32"/>
          <w:szCs w:val="32"/>
          <w:highlight w:val="none"/>
          <w:u w:val="none"/>
          <w:lang w:val="zh-CN"/>
        </w:rPr>
        <w:t>、</w:t>
      </w:r>
      <w:r>
        <w:rPr>
          <w:rFonts w:ascii="宋体" w:hAnsi="宋体" w:eastAsia="方正仿宋简体"/>
          <w:color w:val="000000"/>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w:t>
      </w:r>
      <w:r>
        <w:rPr>
          <w:rFonts w:ascii="宋体" w:hAnsi="宋体" w:eastAsia="方正仿宋简体"/>
          <w:color w:val="000000"/>
          <w:kern w:val="0"/>
          <w:sz w:val="32"/>
          <w:szCs w:val="32"/>
          <w:highlight w:val="none"/>
        </w:rPr>
        <w:t>须按规定程序实施竣工环境保护验收</w:t>
      </w:r>
      <w:r>
        <w:rPr>
          <w:rFonts w:hint="eastAsia" w:ascii="宋体" w:hAnsi="宋体" w:eastAsia="方正仿宋简体"/>
          <w:color w:val="000000"/>
          <w:kern w:val="0"/>
          <w:sz w:val="32"/>
          <w:szCs w:val="32"/>
          <w:highlight w:val="none"/>
          <w:lang w:eastAsia="zh-CN"/>
        </w:rPr>
        <w:t>并</w:t>
      </w:r>
      <w:r>
        <w:rPr>
          <w:rFonts w:ascii="宋体" w:hAnsi="宋体" w:eastAsia="方正仿宋简体"/>
          <w:color w:val="000000"/>
          <w:kern w:val="0"/>
          <w:sz w:val="32"/>
          <w:szCs w:val="32"/>
          <w:highlight w:val="none"/>
        </w:rPr>
        <w:t>公</w:t>
      </w:r>
      <w:r>
        <w:rPr>
          <w:rFonts w:hint="eastAsia" w:ascii="宋体" w:hAnsi="宋体" w:eastAsia="方正仿宋简体"/>
          <w:color w:val="000000"/>
          <w:kern w:val="0"/>
          <w:sz w:val="32"/>
          <w:szCs w:val="32"/>
          <w:highlight w:val="none"/>
        </w:rPr>
        <w:t>示</w:t>
      </w:r>
      <w:r>
        <w:rPr>
          <w:rFonts w:hint="eastAsia" w:ascii="宋体" w:hAnsi="宋体" w:eastAsia="方正仿宋简体"/>
          <w:color w:val="000000"/>
          <w:kern w:val="0"/>
          <w:sz w:val="32"/>
          <w:szCs w:val="32"/>
          <w:highlight w:val="none"/>
          <w:lang w:eastAsia="zh-CN"/>
        </w:rPr>
        <w:t>。</w:t>
      </w:r>
    </w:p>
    <w:p w14:paraId="088E26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方正仿宋简体" w:cs="方正仿宋简体"/>
          <w:vanish w:val="0"/>
          <w:color w:val="auto"/>
          <w:w w:val="100"/>
          <w:kern w:val="0"/>
          <w:sz w:val="32"/>
          <w:szCs w:val="32"/>
          <w:highlight w:val="none"/>
          <w:u w:val="none"/>
          <w:lang w:eastAsia="zh-CN"/>
        </w:rPr>
      </w:pPr>
      <w:r>
        <w:rPr>
          <w:rFonts w:hint="eastAsia" w:ascii="方正黑体简体" w:hAnsi="方正黑体简体" w:eastAsia="方正黑体简体" w:cs="方正黑体简体"/>
          <w:vanish w:val="0"/>
          <w:color w:val="auto"/>
          <w:w w:val="100"/>
          <w:kern w:val="2"/>
          <w:sz w:val="32"/>
          <w:szCs w:val="32"/>
          <w:highlight w:val="none"/>
          <w:u w:val="none"/>
          <w:lang w:val="zh-CN" w:eastAsia="zh-CN" w:bidi="ar-SA"/>
        </w:rPr>
        <w:t>五</w:t>
      </w:r>
      <w:r>
        <w:rPr>
          <w:rFonts w:hint="eastAsia" w:ascii="宋体" w:hAnsi="宋体" w:eastAsia="方正仿宋简体" w:cs="方正仿宋简体"/>
          <w:vanish w:val="0"/>
          <w:color w:val="auto"/>
          <w:w w:val="100"/>
          <w:kern w:val="0"/>
          <w:sz w:val="32"/>
          <w:szCs w:val="32"/>
          <w:highlight w:val="none"/>
          <w:u w:val="none"/>
          <w:lang w:val="zh-CN" w:eastAsia="zh-CN" w:bidi="ar-SA"/>
        </w:rPr>
        <w:t>、</w:t>
      </w:r>
      <w:r>
        <w:rPr>
          <w:rFonts w:hint="eastAsia" w:ascii="宋体" w:hAnsi="宋体" w:eastAsia="方正仿宋简体" w:cs="方正仿宋简体"/>
          <w:vanish w:val="0"/>
          <w:color w:val="auto"/>
          <w:w w:val="100"/>
          <w:kern w:val="0"/>
          <w:sz w:val="32"/>
          <w:szCs w:val="32"/>
          <w:highlight w:val="none"/>
          <w:u w:val="none"/>
        </w:rPr>
        <w:t>根据《中华人民共和国环境影响评价法》等相关环保法律法规的规定，若项目性质、规模、地点、采用的防治污染、防止生态破坏的措施等发生重大变化的，应依法重新报批环评文件。自批准之日起超过5年</w:t>
      </w:r>
      <w:r>
        <w:rPr>
          <w:rFonts w:hint="eastAsia" w:ascii="宋体" w:hAnsi="宋体" w:eastAsia="方正仿宋简体" w:cs="方正仿宋简体"/>
          <w:vanish w:val="0"/>
          <w:color w:val="auto"/>
          <w:w w:val="100"/>
          <w:kern w:val="0"/>
          <w:sz w:val="32"/>
          <w:szCs w:val="32"/>
          <w:highlight w:val="none"/>
          <w:u w:val="none"/>
          <w:lang w:val="en-US" w:eastAsia="zh-CN"/>
        </w:rPr>
        <w:t>方</w:t>
      </w:r>
      <w:r>
        <w:rPr>
          <w:rFonts w:hint="eastAsia" w:ascii="宋体" w:hAnsi="宋体" w:eastAsia="方正仿宋简体" w:cs="方正仿宋简体"/>
          <w:vanish w:val="0"/>
          <w:color w:val="auto"/>
          <w:w w:val="100"/>
          <w:kern w:val="0"/>
          <w:sz w:val="32"/>
          <w:szCs w:val="32"/>
          <w:highlight w:val="none"/>
          <w:u w:val="none"/>
        </w:rPr>
        <w:t>决定该项目开工建设的，其环评文件应当报我局重新审核</w:t>
      </w:r>
      <w:r>
        <w:rPr>
          <w:rFonts w:hint="eastAsia" w:ascii="宋体" w:hAnsi="宋体" w:eastAsia="方正仿宋简体" w:cs="方正仿宋简体"/>
          <w:vanish w:val="0"/>
          <w:color w:val="auto"/>
          <w:w w:val="100"/>
          <w:kern w:val="0"/>
          <w:sz w:val="32"/>
          <w:szCs w:val="32"/>
          <w:highlight w:val="none"/>
          <w:u w:val="none"/>
          <w:lang w:eastAsia="zh-CN"/>
        </w:rPr>
        <w:t>。</w:t>
      </w:r>
    </w:p>
    <w:p w14:paraId="05BB6EED">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sz w:val="32"/>
          <w:szCs w:val="32"/>
          <w:lang w:val="zh-CN"/>
        </w:rPr>
        <w:t>六</w:t>
      </w:r>
      <w:r>
        <w:rPr>
          <w:rFonts w:ascii="宋体" w:hAnsi="宋体" w:eastAsia="方正仿宋简体"/>
          <w:kern w:val="0"/>
          <w:sz w:val="32"/>
          <w:szCs w:val="32"/>
          <w:lang w:val="zh-CN"/>
        </w:rPr>
        <w:t>、</w:t>
      </w:r>
      <w:r>
        <w:rPr>
          <w:rFonts w:hint="eastAsia" w:ascii="宋体" w:hAnsi="宋体" w:eastAsia="方正仿宋_GB2312"/>
          <w:kern w:val="0"/>
          <w:sz w:val="32"/>
          <w:szCs w:val="32"/>
          <w:lang w:val="en-US" w:eastAsia="zh-CN"/>
        </w:rPr>
        <w:t>九团梨花</w:t>
      </w:r>
      <w:r>
        <w:rPr>
          <w:rFonts w:hint="eastAsia" w:ascii="宋体" w:hAnsi="宋体" w:eastAsia="方正仿宋_GB2312"/>
          <w:kern w:val="0"/>
          <w:sz w:val="32"/>
          <w:szCs w:val="32"/>
          <w:lang w:val="zh-CN"/>
        </w:rPr>
        <w:t>镇</w:t>
      </w:r>
      <w:r>
        <w:rPr>
          <w:rFonts w:ascii="宋体" w:hAnsi="宋体" w:eastAsia="方正仿宋_GB2312"/>
          <w:kern w:val="0"/>
          <w:sz w:val="32"/>
          <w:szCs w:val="32"/>
          <w:lang w:val="zh-CN"/>
        </w:rPr>
        <w:t>积极发挥政府职能，做好该项目环境保护管理工作</w:t>
      </w:r>
      <w:r>
        <w:rPr>
          <w:rFonts w:hint="eastAsia" w:ascii="宋体" w:hAnsi="宋体" w:eastAsia="方正仿宋_GB2312"/>
          <w:kern w:val="0"/>
          <w:sz w:val="32"/>
          <w:szCs w:val="32"/>
          <w:lang w:val="zh-CN"/>
        </w:rPr>
        <w:t>，</w:t>
      </w:r>
      <w:r>
        <w:rPr>
          <w:rFonts w:ascii="宋体" w:hAnsi="宋体" w:eastAsia="方正仿宋简体"/>
          <w:kern w:val="0"/>
          <w:sz w:val="32"/>
          <w:szCs w:val="32"/>
          <w:lang w:val="zh-CN"/>
        </w:rPr>
        <w:t>师市生态环境保护综合行政执法支队做好该项目的抽查</w:t>
      </w:r>
      <w:r>
        <w:rPr>
          <w:rFonts w:hint="eastAsia" w:ascii="宋体" w:hAnsi="宋体" w:eastAsia="方正仿宋简体"/>
          <w:kern w:val="0"/>
          <w:sz w:val="32"/>
          <w:szCs w:val="32"/>
          <w:lang w:val="en-US" w:eastAsia="zh-CN"/>
        </w:rPr>
        <w:t>及</w:t>
      </w:r>
      <w:r>
        <w:rPr>
          <w:rFonts w:ascii="宋体" w:hAnsi="宋体" w:eastAsia="方正仿宋简体"/>
          <w:kern w:val="0"/>
          <w:sz w:val="32"/>
          <w:szCs w:val="32"/>
          <w:lang w:val="zh-CN"/>
        </w:rPr>
        <w:t>日常监督管理工作</w:t>
      </w:r>
      <w:r>
        <w:rPr>
          <w:rFonts w:ascii="宋体" w:hAnsi="宋体" w:eastAsia="方正仿宋简体"/>
          <w:kern w:val="0"/>
          <w:sz w:val="32"/>
          <w:szCs w:val="32"/>
        </w:rPr>
        <w:t>。</w:t>
      </w:r>
    </w:p>
    <w:p w14:paraId="141232D2">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textAlignment w:val="auto"/>
        <w:rPr>
          <w:rFonts w:ascii="宋体" w:hAnsi="宋体" w:eastAsia="方正仿宋简体"/>
          <w:kern w:val="0"/>
          <w:sz w:val="30"/>
          <w:szCs w:val="30"/>
        </w:rPr>
      </w:pPr>
      <w:r>
        <w:rPr>
          <w:rFonts w:ascii="宋体" w:hAnsi="宋体" w:eastAsia="方正仿宋简体"/>
          <w:kern w:val="0"/>
          <w:sz w:val="32"/>
          <w:szCs w:val="32"/>
        </w:rPr>
        <w:t>如你单位对本审批决定有不同意见，可在接到本决定书之日起六十日内向</w:t>
      </w:r>
      <w:r>
        <w:rPr>
          <w:rFonts w:ascii="宋体" w:hAnsi="宋体" w:eastAsia="方正仿宋简体"/>
          <w:kern w:val="0"/>
          <w:sz w:val="30"/>
          <w:szCs w:val="30"/>
        </w:rPr>
        <w:t>阿拉尔市人民政府申请行政复议，也可在六个月内依法向阿拉尔垦区人民法院起诉。</w:t>
      </w:r>
    </w:p>
    <w:p w14:paraId="3995CC89">
      <w:pPr>
        <w:keepNext w:val="0"/>
        <w:keepLines w:val="0"/>
        <w:pageBreakBefore w:val="0"/>
        <w:widowControl/>
        <w:kinsoku/>
        <w:wordWrap/>
        <w:overflowPunct/>
        <w:autoSpaceDE/>
        <w:autoSpaceDN/>
        <w:bidi w:val="0"/>
        <w:spacing w:line="520" w:lineRule="exact"/>
        <w:textAlignment w:val="auto"/>
        <w:rPr>
          <w:rFonts w:hint="eastAsia" w:ascii="Times New Roman" w:hAnsi="Times New Roman" w:eastAsia="方正仿宋简体" w:cs="方正仿宋简体"/>
          <w:vanish w:val="0"/>
          <w:color w:val="auto"/>
          <w:w w:val="100"/>
          <w:kern w:val="0"/>
          <w:sz w:val="32"/>
          <w:szCs w:val="32"/>
          <w:highlight w:val="none"/>
          <w:u w:val="none"/>
        </w:rPr>
      </w:pPr>
    </w:p>
    <w:p w14:paraId="70CA674A">
      <w:pPr>
        <w:pStyle w:val="13"/>
        <w:keepNext w:val="0"/>
        <w:keepLines w:val="0"/>
        <w:pageBreakBefore w:val="0"/>
        <w:kinsoku/>
        <w:wordWrap/>
        <w:overflowPunct/>
        <w:autoSpaceDE/>
        <w:autoSpaceDN/>
        <w:bidi w:val="0"/>
        <w:spacing w:after="0" w:line="520" w:lineRule="exact"/>
        <w:jc w:val="both"/>
        <w:textAlignment w:val="auto"/>
        <w:rPr>
          <w:rFonts w:hint="eastAsia" w:ascii="Times New Roman" w:hAnsi="Times New Roman" w:eastAsia="方正仿宋简体" w:cs="方正仿宋简体"/>
          <w:vanish w:val="0"/>
          <w:color w:val="auto"/>
          <w:w w:val="100"/>
          <w:kern w:val="0"/>
          <w:sz w:val="32"/>
          <w:szCs w:val="32"/>
          <w:highlight w:val="none"/>
          <w:u w:val="none"/>
        </w:rPr>
      </w:pPr>
    </w:p>
    <w:p w14:paraId="28AD55DE">
      <w:pPr>
        <w:keepNext w:val="0"/>
        <w:keepLines w:val="0"/>
        <w:pageBreakBefore w:val="0"/>
        <w:widowControl/>
        <w:kinsoku/>
        <w:wordWrap/>
        <w:overflowPunct/>
        <w:autoSpaceDE/>
        <w:autoSpaceDN/>
        <w:bidi w:val="0"/>
        <w:spacing w:line="520" w:lineRule="exact"/>
        <w:ind w:firstLine="960" w:firstLineChars="300"/>
        <w:jc w:val="right"/>
        <w:textAlignment w:val="auto"/>
        <w:rPr>
          <w:rFonts w:hint="eastAsia" w:ascii="Times New Roman" w:hAnsi="Times New Roman" w:eastAsia="方正仿宋简体" w:cs="方正仿宋简体"/>
          <w:vanish w:val="0"/>
          <w:color w:val="auto"/>
          <w:w w:val="100"/>
          <w:kern w:val="0"/>
          <w:sz w:val="32"/>
          <w:szCs w:val="32"/>
          <w:highlight w:val="none"/>
          <w:u w:val="none"/>
        </w:rPr>
      </w:pPr>
      <w:r>
        <w:rPr>
          <w:rFonts w:hint="eastAsia" w:ascii="Times New Roman" w:hAnsi="Times New Roman" w:eastAsia="方正仿宋简体" w:cs="方正仿宋简体"/>
          <w:vanish w:val="0"/>
          <w:color w:val="auto"/>
          <w:w w:val="100"/>
          <w:kern w:val="0"/>
          <w:sz w:val="32"/>
          <w:szCs w:val="32"/>
          <w:highlight w:val="none"/>
          <w:u w:val="none"/>
        </w:rPr>
        <w:t>第一师阿拉尔市生态环境局</w:t>
      </w:r>
    </w:p>
    <w:p w14:paraId="7406E3D5">
      <w:pPr>
        <w:keepNext w:val="0"/>
        <w:keepLines w:val="0"/>
        <w:pageBreakBefore w:val="0"/>
        <w:widowControl/>
        <w:kinsoku/>
        <w:wordWrap/>
        <w:overflowPunct/>
        <w:autoSpaceDE/>
        <w:autoSpaceDN/>
        <w:bidi w:val="0"/>
        <w:spacing w:line="520" w:lineRule="exact"/>
        <w:ind w:firstLine="5120" w:firstLineChars="16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方正仿宋简体"/>
          <w:vanish w:val="0"/>
          <w:color w:val="auto"/>
          <w:w w:val="100"/>
          <w:kern w:val="0"/>
          <w:sz w:val="32"/>
          <w:szCs w:val="32"/>
          <w:highlight w:val="none"/>
          <w:u w:val="none"/>
        </w:rPr>
        <w:t>2025年</w:t>
      </w:r>
      <w:r>
        <w:rPr>
          <w:rFonts w:hint="eastAsia" w:ascii="Times New Roman" w:hAnsi="Times New Roman" w:eastAsia="方正仿宋简体" w:cs="方正仿宋简体"/>
          <w:vanish w:val="0"/>
          <w:color w:val="auto"/>
          <w:w w:val="100"/>
          <w:kern w:val="0"/>
          <w:sz w:val="32"/>
          <w:szCs w:val="32"/>
          <w:highlight w:val="none"/>
          <w:u w:val="none"/>
          <w:lang w:val="en-US" w:eastAsia="zh-CN"/>
        </w:rPr>
        <w:t>7</w:t>
      </w:r>
      <w:r>
        <w:rPr>
          <w:rFonts w:hint="eastAsia" w:ascii="Times New Roman" w:hAnsi="Times New Roman" w:eastAsia="方正仿宋简体" w:cs="方正仿宋简体"/>
          <w:vanish w:val="0"/>
          <w:color w:val="auto"/>
          <w:w w:val="100"/>
          <w:kern w:val="0"/>
          <w:sz w:val="32"/>
          <w:szCs w:val="32"/>
          <w:highlight w:val="none"/>
          <w:u w:val="none"/>
        </w:rPr>
        <w:t>月</w:t>
      </w:r>
      <w:r>
        <w:rPr>
          <w:rFonts w:hint="eastAsia" w:ascii="Times New Roman" w:hAnsi="Times New Roman" w:eastAsia="方正仿宋简体" w:cs="方正仿宋简体"/>
          <w:vanish w:val="0"/>
          <w:color w:val="auto"/>
          <w:w w:val="100"/>
          <w:kern w:val="0"/>
          <w:sz w:val="32"/>
          <w:szCs w:val="32"/>
          <w:highlight w:val="none"/>
          <w:u w:val="none"/>
          <w:lang w:val="en-US" w:eastAsia="zh-CN"/>
        </w:rPr>
        <w:t>24</w:t>
      </w:r>
      <w:r>
        <w:rPr>
          <w:rFonts w:hint="eastAsia" w:ascii="Times New Roman" w:hAnsi="Times New Roman" w:eastAsia="方正仿宋简体" w:cs="方正仿宋简体"/>
          <w:vanish w:val="0"/>
          <w:color w:val="auto"/>
          <w:w w:val="100"/>
          <w:kern w:val="0"/>
          <w:sz w:val="32"/>
          <w:szCs w:val="32"/>
          <w:highlight w:val="none"/>
          <w:u w:val="none"/>
        </w:rPr>
        <w:t>日</w:t>
      </w:r>
    </w:p>
    <w:p w14:paraId="368B052B">
      <w:pPr>
        <w:keepNext w:val="0"/>
        <w:keepLines w:val="0"/>
        <w:pageBreakBefore w:val="0"/>
        <w:widowControl w:val="0"/>
        <w:kinsoku/>
        <w:wordWrap/>
        <w:overflowPunct/>
        <w:topLinePunct/>
        <w:autoSpaceDE/>
        <w:autoSpaceDN/>
        <w:bidi w:val="0"/>
        <w:adjustRightInd w:val="0"/>
        <w:snapToGrid w:val="0"/>
        <w:spacing w:line="520" w:lineRule="exact"/>
        <w:ind w:left="840" w:right="0" w:rightChars="0" w:hanging="840" w:hangingChars="300"/>
        <w:jc w:val="lef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1270" b="1587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抄送：</w:t>
      </w:r>
      <w:r>
        <w:rPr>
          <w:rFonts w:hint="eastAsia" w:ascii="Times New Roman" w:hAnsi="Times New Roman" w:eastAsia="方正仿宋简体" w:cs="Times New Roman"/>
          <w:sz w:val="28"/>
          <w:szCs w:val="28"/>
          <w:lang w:val="en-US" w:eastAsia="zh-CN"/>
        </w:rPr>
        <w:t>九团梨花镇，</w:t>
      </w:r>
      <w:r>
        <w:rPr>
          <w:rFonts w:hint="default" w:ascii="Times New Roman" w:hAnsi="Times New Roman" w:eastAsia="方正仿宋简体" w:cs="Times New Roman"/>
          <w:sz w:val="28"/>
          <w:szCs w:val="28"/>
          <w:lang w:val="en-US" w:eastAsia="zh-CN"/>
        </w:rPr>
        <w:t>生态环境保护综合行政执法支队，新疆兵团勘测设计院集团股份有限公司。</w:t>
      </w:r>
    </w:p>
    <w:p w14:paraId="20C0BCDE">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rPr>
          <w:rFonts w:hint="eastAsia" w:eastAsiaTheme="minorEastAsia"/>
          <w:lang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1270" b="1587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第一师阿拉尔市生态环境局                2025年</w:t>
      </w: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29</w:t>
      </w:r>
      <w:r>
        <w:rPr>
          <w:rFonts w:hint="default" w:ascii="Times New Roman" w:hAnsi="Times New Roman" w:eastAsia="方正仿宋简体" w:cs="Times New Roman"/>
          <w:sz w:val="28"/>
          <w:szCs w:val="28"/>
          <w:lang w:val="en-US" w:eastAsia="zh-CN"/>
        </w:rPr>
        <w:t xml:space="preserve">日印发 </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CF90364-0ABE-41A9-8D59-6FEA33699B4D}"/>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4A14435-F881-49D5-BE4D-1EDA38E2D26B}"/>
  </w:font>
  <w:font w:name="方正小标宋_GBK">
    <w:panose1 w:val="03000509000000000000"/>
    <w:charset w:val="86"/>
    <w:family w:val="auto"/>
    <w:pitch w:val="default"/>
    <w:sig w:usb0="00000001" w:usb1="080E0000" w:usb2="00000000" w:usb3="00000000" w:csb0="00040000" w:csb1="00000000"/>
    <w:embedRegular r:id="rId3" w:fontKey="{2A3090BE-8E7E-491F-8464-B9A10099A336}"/>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4" w:fontKey="{0BF21188-2E98-46E7-AE32-D201CEF2A5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8146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48CCD">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2A8ACA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C48CCD">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2A8ACAD8"/>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F312F"/>
    <w:rsid w:val="075F44E8"/>
    <w:rsid w:val="09DF62A1"/>
    <w:rsid w:val="110A069A"/>
    <w:rsid w:val="13AC139E"/>
    <w:rsid w:val="147E2851"/>
    <w:rsid w:val="176D73C9"/>
    <w:rsid w:val="1D295B40"/>
    <w:rsid w:val="247C0C4C"/>
    <w:rsid w:val="26F417D9"/>
    <w:rsid w:val="2D724079"/>
    <w:rsid w:val="30C85944"/>
    <w:rsid w:val="3727338F"/>
    <w:rsid w:val="43EE526A"/>
    <w:rsid w:val="48C20F90"/>
    <w:rsid w:val="521423E2"/>
    <w:rsid w:val="52D147FD"/>
    <w:rsid w:val="63CC7E2E"/>
    <w:rsid w:val="6D93632C"/>
    <w:rsid w:val="6DD94CD1"/>
    <w:rsid w:val="6E1B70E0"/>
    <w:rsid w:val="74085625"/>
    <w:rsid w:val="79F62B6E"/>
    <w:rsid w:val="7C091817"/>
    <w:rsid w:val="7D0C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20" w:lineRule="exact"/>
      <w:ind w:firstLine="624"/>
    </w:pPr>
    <w:rPr>
      <w:rFonts w:eastAsia="宋体"/>
      <w:sz w:val="28"/>
      <w:szCs w:val="20"/>
    </w:rPr>
  </w:style>
  <w:style w:type="paragraph" w:styleId="3">
    <w:name w:val="Body Text"/>
    <w:basedOn w:val="1"/>
    <w:unhideWhenUsed/>
    <w:qFormat/>
    <w:uiPriority w:val="99"/>
    <w:pPr>
      <w:ind w:firstLine="1044"/>
    </w:pPr>
    <w:rPr>
      <w:rFonts w:ascii="Times New Roman" w:hAnsi="Times New Roman" w:eastAsia="仿宋_GB2312"/>
      <w:kern w:val="0"/>
    </w:rPr>
  </w:style>
  <w:style w:type="paragraph" w:styleId="4">
    <w:name w:val="Body Text Indent"/>
    <w:basedOn w:val="1"/>
    <w:next w:val="3"/>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1"/>
  </w:style>
  <w:style w:type="paragraph" w:styleId="8">
    <w:name w:val="Body Text 2"/>
    <w:basedOn w:val="1"/>
    <w:unhideWhenUsed/>
    <w:qFormat/>
    <w:uiPriority w:val="99"/>
    <w:pPr>
      <w:spacing w:after="120" w:line="480" w:lineRule="auto"/>
    </w:pPr>
  </w:style>
  <w:style w:type="paragraph" w:styleId="9">
    <w:name w:val="Body Text First Indent 2"/>
    <w:basedOn w:val="4"/>
    <w:next w:val="1"/>
    <w:qFormat/>
    <w:uiPriority w:val="0"/>
    <w:pPr>
      <w:ind w:firstLine="420" w:firstLine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2007</Words>
  <Characters>2135</Characters>
  <Lines>0</Lines>
  <Paragraphs>0</Paragraphs>
  <TotalTime>12</TotalTime>
  <ScaleCrop>false</ScaleCrop>
  <LinksUpToDate>false</LinksUpToDate>
  <CharactersWithSpaces>2157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2025-07-22T09:27:00Z</dcterms:created>
  <dc:creator>hp</dc:creator>
  <cp:lastModifiedBy>木有枝°</cp:lastModifiedBy>
  <cp:lastPrinted>2025-07-29T05:30:11Z</cp:lastPrinted>
  <dcterms:modified xsi:type="dcterms:W3CDTF">2025-07-29T05:34:57Z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eyJoZGlkIjoiYzJlYTkyMTNlYzcxNGUzYjdmMzczMmMwYTAwZWUxYjUiLCJ1c2VySWQiOiI0ODEyNDEwNTkifQ==</vt:lpwstr>
  </property>
  <property fmtid="{D5CDD505-2E9C-101B-9397-08002B2CF9AE}" pid="4" name="ICV">
    <vt:lpwstr>CF9CD91732534DB4B876CA500BE0261C_12</vt:lpwstr>
  </property>
</Properties>
</file>